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FC80" w14:textId="7A67183D" w:rsidR="002C394F" w:rsidRPr="00193300" w:rsidRDefault="002C394F" w:rsidP="002D488F">
      <w:pPr>
        <w:jc w:val="center"/>
        <w:rPr>
          <w:b/>
          <w:bCs/>
          <w:sz w:val="32"/>
          <w:szCs w:val="32"/>
          <w:u w:val="single"/>
        </w:rPr>
      </w:pPr>
      <w:bookmarkStart w:id="0" w:name="_Hlk64267900"/>
      <w:bookmarkEnd w:id="0"/>
      <w:r w:rsidRPr="00193300">
        <w:rPr>
          <w:b/>
          <w:bCs/>
          <w:sz w:val="32"/>
          <w:szCs w:val="32"/>
          <w:u w:val="single"/>
        </w:rPr>
        <w:t>Cone Penetrometer Test</w:t>
      </w:r>
    </w:p>
    <w:p w14:paraId="70ADE9DC" w14:textId="77777777" w:rsidR="002C394F" w:rsidRPr="002D488F" w:rsidRDefault="002C394F" w:rsidP="002D488F">
      <w:pPr>
        <w:jc w:val="center"/>
        <w:rPr>
          <w:b/>
          <w:bCs/>
          <w:sz w:val="32"/>
          <w:szCs w:val="32"/>
        </w:rPr>
      </w:pPr>
    </w:p>
    <w:p w14:paraId="2C0DA14E" w14:textId="7E47EE23" w:rsidR="002C394F" w:rsidRPr="00193300" w:rsidRDefault="002C394F" w:rsidP="002C394F">
      <w:pPr>
        <w:rPr>
          <w:b/>
          <w:bCs/>
          <w:sz w:val="28"/>
          <w:szCs w:val="28"/>
        </w:rPr>
      </w:pPr>
      <w:r w:rsidRPr="00193300">
        <w:rPr>
          <w:b/>
          <w:bCs/>
          <w:sz w:val="28"/>
          <w:szCs w:val="28"/>
        </w:rPr>
        <w:t>Benefits of the Cone Penetrometer Test</w:t>
      </w:r>
      <w:r w:rsidR="0088507E" w:rsidRPr="00193300">
        <w:rPr>
          <w:b/>
          <w:bCs/>
          <w:sz w:val="28"/>
          <w:szCs w:val="28"/>
        </w:rPr>
        <w:t>:</w:t>
      </w:r>
    </w:p>
    <w:p w14:paraId="28879FF0" w14:textId="77777777" w:rsidR="0088507E" w:rsidRPr="0088507E" w:rsidRDefault="0088507E" w:rsidP="002C394F">
      <w:pPr>
        <w:rPr>
          <w:b/>
          <w:bCs/>
        </w:rPr>
      </w:pPr>
    </w:p>
    <w:p w14:paraId="21F1E8E8" w14:textId="77777777" w:rsidR="002C394F" w:rsidRDefault="002C394F" w:rsidP="000D25C0">
      <w:pPr>
        <w:pStyle w:val="ListParagraph"/>
        <w:numPr>
          <w:ilvl w:val="0"/>
          <w:numId w:val="1"/>
        </w:numPr>
      </w:pPr>
      <w:r>
        <w:t>Accurately profiles the geological strata</w:t>
      </w:r>
    </w:p>
    <w:p w14:paraId="04B49E3C" w14:textId="77777777" w:rsidR="000D25C0" w:rsidRDefault="000D25C0" w:rsidP="000D25C0">
      <w:pPr>
        <w:pStyle w:val="ListParagraph"/>
        <w:numPr>
          <w:ilvl w:val="0"/>
          <w:numId w:val="1"/>
        </w:numPr>
      </w:pPr>
      <w:r>
        <w:t>Accurately predicts vertical pile capacity for deep foundations</w:t>
      </w:r>
    </w:p>
    <w:p w14:paraId="5880CF44" w14:textId="078E7B5D" w:rsidR="002C394F" w:rsidRDefault="002C394F" w:rsidP="000D25C0">
      <w:pPr>
        <w:pStyle w:val="ListParagraph"/>
        <w:numPr>
          <w:ilvl w:val="0"/>
          <w:numId w:val="1"/>
        </w:numPr>
      </w:pPr>
      <w:r>
        <w:t>Measures the low strain shear wave velocity for seismic evaluations satisfying International Building Code (IBC) requirements</w:t>
      </w:r>
    </w:p>
    <w:p w14:paraId="001F472D" w14:textId="360E09A0" w:rsidR="00105B5D" w:rsidRDefault="00105B5D" w:rsidP="000D25C0">
      <w:pPr>
        <w:pStyle w:val="ListParagraph"/>
        <w:numPr>
          <w:ilvl w:val="0"/>
          <w:numId w:val="1"/>
        </w:numPr>
      </w:pPr>
      <w:r>
        <w:t>Makes fair predictions of time rate of consolidation and permeability tests through pore pressure dissipation tests</w:t>
      </w:r>
      <w:r w:rsidR="00DC54C2">
        <w:t>—good for wick drain design</w:t>
      </w:r>
    </w:p>
    <w:p w14:paraId="672AF58F" w14:textId="521F9AB2" w:rsidR="002C394F" w:rsidRDefault="002C394F" w:rsidP="000D25C0">
      <w:pPr>
        <w:pStyle w:val="ListParagraph"/>
        <w:numPr>
          <w:ilvl w:val="0"/>
          <w:numId w:val="1"/>
        </w:numPr>
      </w:pPr>
      <w:r>
        <w:t xml:space="preserve">In normally consolidated or recently aged cohesionless soils, provides </w:t>
      </w:r>
      <w:r w:rsidR="00F874CE">
        <w:t>fair</w:t>
      </w:r>
      <w:r>
        <w:t xml:space="preserve"> estimates of settlement for shallow foundations</w:t>
      </w:r>
    </w:p>
    <w:p w14:paraId="761B645C" w14:textId="77777777" w:rsidR="002C394F" w:rsidRDefault="002C394F" w:rsidP="002C394F"/>
    <w:p w14:paraId="13E60F77" w14:textId="5BD0AEC2" w:rsidR="002C394F" w:rsidRDefault="002C394F" w:rsidP="002C394F">
      <w:r>
        <w:t>In-Situ Soil Testing often performs CPT with the direct push truck that Dr. Schmertmann used for his pioneering research (Good Karma)</w:t>
      </w:r>
      <w:r w:rsidR="008313FF">
        <w:t xml:space="preserve"> </w:t>
      </w:r>
      <w:r w:rsidR="008313FF" w:rsidRPr="008313FF">
        <w:rPr>
          <w:color w:val="0000FF"/>
        </w:rPr>
        <w:t>[First direct push truck in North America—history]</w:t>
      </w:r>
      <w:r>
        <w:t xml:space="preserve">.  To assure high quality control, </w:t>
      </w:r>
      <w:r w:rsidR="00105B5D">
        <w:t xml:space="preserve">a registered professional engineer performs the </w:t>
      </w:r>
      <w:r>
        <w:t>tests</w:t>
      </w:r>
      <w:r w:rsidR="00105B5D">
        <w:t>.</w:t>
      </w:r>
    </w:p>
    <w:p w14:paraId="7BEC0D63" w14:textId="2320E0B4" w:rsidR="002C394F" w:rsidRDefault="002C394F" w:rsidP="002C394F"/>
    <w:p w14:paraId="58E66D55" w14:textId="26CEE295" w:rsidR="002C394F" w:rsidRDefault="001B7227" w:rsidP="002C394F">
      <w:r w:rsidRPr="00B10469">
        <w:rPr>
          <w:b/>
          <w:bCs/>
        </w:rPr>
        <w:t>History</w:t>
      </w:r>
      <w:r w:rsidR="00D6754F" w:rsidRPr="00B10469">
        <w:rPr>
          <w:b/>
          <w:bCs/>
        </w:rPr>
        <w:t xml:space="preserve"> of </w:t>
      </w:r>
      <w:r w:rsidR="002C394F" w:rsidRPr="00B10469">
        <w:rPr>
          <w:b/>
          <w:bCs/>
        </w:rPr>
        <w:t>Cone Penetrometer Test (CPT), ASTM D 3441 and D 5778:</w:t>
      </w:r>
      <w:r w:rsidR="002C394F">
        <w:t xml:space="preserve">  The mechanical cone penetrometer probe, invented in The Netherlands in 1932 by P. </w:t>
      </w:r>
      <w:proofErr w:type="spellStart"/>
      <w:r w:rsidR="002C394F">
        <w:t>Barentsen</w:t>
      </w:r>
      <w:proofErr w:type="spellEnd"/>
      <w:r w:rsidR="002C394F">
        <w:t xml:space="preserve">, measures the quasi-static thrust required to push a solid, conical tip having a </w:t>
      </w:r>
      <w:proofErr w:type="gramStart"/>
      <w:r w:rsidR="002C394F">
        <w:t>60 degree</w:t>
      </w:r>
      <w:proofErr w:type="gramEnd"/>
      <w:r w:rsidR="002C394F">
        <w:t xml:space="preserve"> apex angle and a cross</w:t>
      </w:r>
      <w:r w:rsidR="002C394F">
        <w:rPr>
          <w:rFonts w:ascii="Cambria Math" w:hAnsi="Cambria Math" w:cs="Cambria Math"/>
        </w:rPr>
        <w:t>‑</w:t>
      </w:r>
      <w:r w:rsidR="002C394F">
        <w:t>sectional area of 10 cm</w:t>
      </w:r>
      <w:r w:rsidR="002C394F" w:rsidRPr="000D25C0">
        <w:rPr>
          <w:vertAlign w:val="superscript"/>
        </w:rPr>
        <w:t>2</w:t>
      </w:r>
      <w:r w:rsidR="002C394F">
        <w:t xml:space="preserve"> into the foundation soil.  The operator advances the cone using a nested, dual</w:t>
      </w:r>
      <w:r w:rsidR="002C394F">
        <w:rPr>
          <w:rFonts w:ascii="Cambria Math" w:hAnsi="Cambria Math" w:cs="Cambria Math"/>
        </w:rPr>
        <w:t>‑</w:t>
      </w:r>
      <w:r w:rsidR="002C394F">
        <w:t xml:space="preserve">rod system, the outer rods providing strength to penetrate the cone in a collapsed configuration, and the inner rods allowing him or her to advance only the cone tip at each test depth (generally at 20-cm intervals) while measuring the hydraulic thrust pressure at the top of the rods.  In 1953, </w:t>
      </w:r>
      <w:proofErr w:type="spellStart"/>
      <w:r w:rsidR="002C394F">
        <w:t>Begemann</w:t>
      </w:r>
      <w:proofErr w:type="spellEnd"/>
      <w:r w:rsidR="002C394F">
        <w:t xml:space="preserve"> modified the probe to include a friction sleeve just behind the tip.  For the friction cone test, the inner rods initially advance only the tip for a short distance, and then engage both the tip and a friction sleeve together.  </w:t>
      </w:r>
      <w:r w:rsidR="00E75E95">
        <w:t xml:space="preserve">The </w:t>
      </w:r>
      <w:r w:rsidR="002C394F">
        <w:t xml:space="preserve">unit soil adhesion acting on </w:t>
      </w:r>
      <w:r w:rsidR="00E75E95">
        <w:t>the center of the friction sleeve</w:t>
      </w:r>
      <w:r w:rsidR="00CD231E">
        <w:t>,</w:t>
      </w:r>
      <w:r w:rsidR="00E75E95">
        <w:t xml:space="preserve"> located 20 cm above the tip</w:t>
      </w:r>
      <w:r w:rsidR="00CD231E">
        <w:t>,</w:t>
      </w:r>
      <w:r w:rsidR="002C394F">
        <w:t xml:space="preserve"> </w:t>
      </w:r>
      <w:r w:rsidR="00E75E95">
        <w:t>equals total thrust of the tip and friction sleeve minus</w:t>
      </w:r>
      <w:r w:rsidR="002C394F">
        <w:t xml:space="preserve"> the tip-only thrust force (from the previous test depth) and </w:t>
      </w:r>
      <w:r w:rsidR="00E75E95">
        <w:t xml:space="preserve">then </w:t>
      </w:r>
      <w:r w:rsidR="002C394F">
        <w:t>divid</w:t>
      </w:r>
      <w:r w:rsidR="00E75E95">
        <w:t>ed</w:t>
      </w:r>
      <w:r w:rsidR="002C394F">
        <w:t xml:space="preserve"> by the sleeve area of 150 cm</w:t>
      </w:r>
      <w:r w:rsidR="002C394F" w:rsidRPr="000D25C0">
        <w:rPr>
          <w:vertAlign w:val="superscript"/>
        </w:rPr>
        <w:t>2</w:t>
      </w:r>
      <w:r w:rsidR="002C394F">
        <w:t xml:space="preserve">.  The engineer then divides </w:t>
      </w:r>
      <w:r w:rsidR="00B10469">
        <w:t xml:space="preserve">the unit adhesion </w:t>
      </w:r>
      <w:r w:rsidR="002C394F">
        <w:t xml:space="preserve">by </w:t>
      </w:r>
      <w:r w:rsidR="00B10469">
        <w:t xml:space="preserve">the unit tip bearing from the previous test depth </w:t>
      </w:r>
      <w:r w:rsidR="002C394F">
        <w:t>to determine the friction ratio (both readings then apply to the same depth)</w:t>
      </w:r>
      <w:r w:rsidR="00E75E95">
        <w:t xml:space="preserve">.  </w:t>
      </w:r>
      <w:r w:rsidR="006D6698" w:rsidRPr="006D6698">
        <w:rPr>
          <w:color w:val="000000" w:themeColor="text1"/>
        </w:rPr>
        <w:t>However, t</w:t>
      </w:r>
      <w:r w:rsidR="00CD231E">
        <w:t>he term “friction” is a misnomer as it has no meaning to the shear strength of soil.  Cohesionless soils that have high</w:t>
      </w:r>
      <w:r w:rsidR="00091E2A">
        <w:t>er</w:t>
      </w:r>
      <w:r w:rsidR="00CD231E">
        <w:t xml:space="preserve"> shear strengths than cohesive soils have lower “friction ratios” than cohesive soils.  </w:t>
      </w:r>
      <w:r w:rsidR="00E75E95">
        <w:t>E</w:t>
      </w:r>
      <w:r w:rsidR="002C394F">
        <w:t>mpirical chart</w:t>
      </w:r>
      <w:r w:rsidR="00E75E95">
        <w:t>s</w:t>
      </w:r>
      <w:r w:rsidR="002C394F">
        <w:t xml:space="preserve"> identify the type of soil</w:t>
      </w:r>
      <w:r w:rsidR="006D6698">
        <w:t xml:space="preserve"> based on how it behaves </w:t>
      </w:r>
      <w:r w:rsidR="00B10469">
        <w:t xml:space="preserve">either </w:t>
      </w:r>
      <w:r w:rsidR="006D6698">
        <w:t>drained or undrained</w:t>
      </w:r>
      <w:r w:rsidR="002C394F">
        <w:t xml:space="preserve">.  </w:t>
      </w:r>
    </w:p>
    <w:p w14:paraId="4C59AB54" w14:textId="77777777" w:rsidR="00E75E95" w:rsidRDefault="00E75E95" w:rsidP="002C394F"/>
    <w:p w14:paraId="0F52CBFB" w14:textId="4FF1C5C2" w:rsidR="00DC54C2" w:rsidRDefault="002C394F" w:rsidP="002C394F">
      <w:r>
        <w:t>The improvement of electronics and computers in the 1980s led to the development of stainless</w:t>
      </w:r>
      <w:r w:rsidR="000D25C0">
        <w:t>-</w:t>
      </w:r>
      <w:r>
        <w:t xml:space="preserve">steel electrical cone penetrometer probes that obtain and record more reliable test measurements and eliminate the dual-rod system.  </w:t>
      </w:r>
      <w:r w:rsidR="00D6754F">
        <w:t>Because the electric cones make measurements continuous</w:t>
      </w:r>
      <w:r w:rsidR="00091E2A">
        <w:t>ly</w:t>
      </w:r>
      <w:r w:rsidR="00D6754F">
        <w:t xml:space="preserve"> instead of stopping every 20 cm as mechanical cones do, the electric cone soundings take slightly less time to perform than mechanical cone</w:t>
      </w:r>
      <w:r w:rsidR="00091E2A">
        <w:t xml:space="preserve"> </w:t>
      </w:r>
      <w:r w:rsidR="00D6754F">
        <w:t>s</w:t>
      </w:r>
      <w:r w:rsidR="00091E2A">
        <w:t>oundings</w:t>
      </w:r>
      <w:r w:rsidR="00D6754F">
        <w:t xml:space="preserve">.  </w:t>
      </w:r>
      <w:r>
        <w:t xml:space="preserve">Strain gauges measure the tip and friction </w:t>
      </w:r>
      <w:r w:rsidR="00F874CE">
        <w:t>resistances</w:t>
      </w:r>
      <w:r>
        <w:t xml:space="preserve"> and a pressure transducer measures the pore water pressures generated during penetration.  With the electric cone, data are collected </w:t>
      </w:r>
      <w:r>
        <w:lastRenderedPageBreak/>
        <w:t xml:space="preserve">at penetration increments of 0.5 cm to 5 cm depending on the computer acquisition system </w:t>
      </w:r>
      <w:r w:rsidR="00606D62">
        <w:rPr>
          <w:noProof/>
          <w:sz w:val="22"/>
          <w:szCs w:val="22"/>
        </w:rPr>
        <w:drawing>
          <wp:anchor distT="0" distB="0" distL="114300" distR="114300" simplePos="0" relativeHeight="251695104" behindDoc="0" locked="0" layoutInCell="1" allowOverlap="1" wp14:anchorId="5C1D41C4" wp14:editId="093C87BC">
            <wp:simplePos x="0" y="0"/>
            <wp:positionH relativeFrom="margin">
              <wp:align>right</wp:align>
            </wp:positionH>
            <wp:positionV relativeFrom="paragraph">
              <wp:posOffset>391795</wp:posOffset>
            </wp:positionV>
            <wp:extent cx="5943600" cy="40500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943600" cy="4050030"/>
                    </a:xfrm>
                    <a:prstGeom prst="rect">
                      <a:avLst/>
                    </a:prstGeom>
                  </pic:spPr>
                </pic:pic>
              </a:graphicData>
            </a:graphic>
            <wp14:sizeRelH relativeFrom="margin">
              <wp14:pctWidth>0</wp14:pctWidth>
            </wp14:sizeRelH>
            <wp14:sizeRelV relativeFrom="margin">
              <wp14:pctHeight>0</wp14:pctHeight>
            </wp14:sizeRelV>
          </wp:anchor>
        </w:drawing>
      </w:r>
      <w:r>
        <w:t>(ours uses 1 cm)</w:t>
      </w:r>
      <w:r w:rsidR="00DC54C2">
        <w:t xml:space="preserve"> [Figure 1]</w:t>
      </w:r>
      <w:r>
        <w:t xml:space="preserve">.  </w:t>
      </w:r>
    </w:p>
    <w:p w14:paraId="11221896" w14:textId="33823D46" w:rsidR="00DC54C2" w:rsidRDefault="00DC54C2" w:rsidP="002C394F">
      <w:r>
        <w:tab/>
      </w:r>
      <w:r>
        <w:tab/>
      </w:r>
      <w:r>
        <w:tab/>
      </w:r>
      <w:r>
        <w:tab/>
        <w:t>Figure 1: Screenshot of CPT data acquisition</w:t>
      </w:r>
    </w:p>
    <w:p w14:paraId="399110D5" w14:textId="77777777" w:rsidR="00DC54C2" w:rsidRDefault="00DC54C2" w:rsidP="002C394F"/>
    <w:p w14:paraId="1AFD3DBB" w14:textId="6415F627" w:rsidR="002C394F" w:rsidRDefault="002C394F" w:rsidP="002C394F">
      <w:r>
        <w:t xml:space="preserve">Engineers prefer the electronic cone’s accuracy and productivity, relegating the mechanical cone to profiles containing strong materials that might damage the more expensive electrical cone.  The cone penetrometer can </w:t>
      </w:r>
      <w:r w:rsidR="003F3528">
        <w:t>penetrate</w:t>
      </w:r>
      <w:r>
        <w:t xml:space="preserve"> soil with an N</w:t>
      </w:r>
      <w:r w:rsidRPr="00E75E95">
        <w:rPr>
          <w:vertAlign w:val="subscript"/>
        </w:rPr>
        <w:t>60</w:t>
      </w:r>
      <w:r>
        <w:t xml:space="preserve">-value of about 50 blows per foot </w:t>
      </w:r>
      <w:r w:rsidR="003F3528">
        <w:t xml:space="preserve">with a </w:t>
      </w:r>
      <w:r w:rsidR="00091E2A">
        <w:t xml:space="preserve">15 ton (13,000 </w:t>
      </w:r>
      <w:proofErr w:type="spellStart"/>
      <w:r w:rsidR="00091E2A">
        <w:t>kgf</w:t>
      </w:r>
      <w:proofErr w:type="spellEnd"/>
      <w:r w:rsidR="00091E2A">
        <w:t xml:space="preserve">) </w:t>
      </w:r>
      <w:r w:rsidR="003F3528">
        <w:t xml:space="preserve">direct push rig </w:t>
      </w:r>
      <w:r>
        <w:t>or soil with an N</w:t>
      </w:r>
      <w:r w:rsidRPr="00E75E95">
        <w:rPr>
          <w:vertAlign w:val="subscript"/>
        </w:rPr>
        <w:t>60</w:t>
      </w:r>
      <w:r>
        <w:t xml:space="preserve">-value of about </w:t>
      </w:r>
      <w:r w:rsidR="000D25C0">
        <w:t>3</w:t>
      </w:r>
      <w:r>
        <w:t>0 blows per foot</w:t>
      </w:r>
      <w:r w:rsidR="003F3528">
        <w:t xml:space="preserve"> with a </w:t>
      </w:r>
      <w:r w:rsidR="00091E2A">
        <w:t xml:space="preserve">5 ton (4,000 </w:t>
      </w:r>
      <w:proofErr w:type="spellStart"/>
      <w:r w:rsidR="00091E2A">
        <w:t>kgf</w:t>
      </w:r>
      <w:proofErr w:type="spellEnd"/>
      <w:r w:rsidR="00091E2A">
        <w:t xml:space="preserve">) </w:t>
      </w:r>
      <w:r w:rsidR="003F3528">
        <w:t>heavy drill rig</w:t>
      </w:r>
      <w:r>
        <w:t>.</w:t>
      </w:r>
      <w:r w:rsidR="003F3528">
        <w:t xml:space="preserve">  The adapter that connects the cone to the push rods has a larger diameter than the push rods making a larger diameter hole and minimizing soil adhesion along the push rods (named a friction reducer).</w:t>
      </w:r>
    </w:p>
    <w:p w14:paraId="67201D0C" w14:textId="158BEF50" w:rsidR="008313FF" w:rsidRDefault="008313FF" w:rsidP="002C394F"/>
    <w:p w14:paraId="7173121B" w14:textId="2A23DEC0" w:rsidR="008313FF" w:rsidRDefault="008313FF" w:rsidP="002C394F">
      <w:r>
        <w:t>By monitoring the inclination sensors, the engineer can follow</w:t>
      </w:r>
      <w:r w:rsidR="00170586">
        <w:t xml:space="preserve"> the data collection computer screen’s graph of inclination versus depth as the CPT probe advances into the soil.  Anomalies, such as cobbles, concrete or bricks, can cause the probe to deflect significantly.  After disconnecting the depth recording cable, the engineer can cycle the probe up and down the sounding.  Often, the probe will resume advancing more vertical</w:t>
      </w:r>
      <w:r w:rsidR="005163A4">
        <w:t>ly</w:t>
      </w:r>
      <w:r w:rsidR="00170586">
        <w:t xml:space="preserve">.  Sometimes, the probe can get a slight bend in it and </w:t>
      </w:r>
      <w:r w:rsidR="005163A4">
        <w:t xml:space="preserve">after </w:t>
      </w:r>
      <w:r w:rsidR="00170586">
        <w:t>rotating the rods 180</w:t>
      </w:r>
      <w:r w:rsidR="00170586" w:rsidRPr="00170586">
        <w:rPr>
          <w:vertAlign w:val="superscript"/>
        </w:rPr>
        <w:t>o</w:t>
      </w:r>
      <w:r w:rsidR="00170586">
        <w:t xml:space="preserve">, the sounding will straighten as the probe wants to go one direction and the push rods want to go the opposite direction. </w:t>
      </w:r>
    </w:p>
    <w:p w14:paraId="0035FF56" w14:textId="264D7220" w:rsidR="002C394F" w:rsidRDefault="002C394F" w:rsidP="002C394F"/>
    <w:p w14:paraId="3052A151" w14:textId="77777777" w:rsidR="00732BA1" w:rsidRDefault="00732BA1">
      <w:pPr>
        <w:rPr>
          <w:b/>
          <w:bCs/>
        </w:rPr>
      </w:pPr>
      <w:r>
        <w:rPr>
          <w:b/>
          <w:bCs/>
        </w:rPr>
        <w:br w:type="page"/>
      </w:r>
    </w:p>
    <w:p w14:paraId="2F30102E" w14:textId="77777777" w:rsidR="0088507E" w:rsidRDefault="000D25C0" w:rsidP="000D25C0">
      <w:pPr>
        <w:jc w:val="both"/>
        <w:rPr>
          <w:b/>
          <w:bCs/>
        </w:rPr>
      </w:pPr>
      <w:r w:rsidRPr="00732BA1">
        <w:rPr>
          <w:b/>
          <w:bCs/>
        </w:rPr>
        <w:lastRenderedPageBreak/>
        <w:t>CPT</w:t>
      </w:r>
      <w:r w:rsidR="001C4149" w:rsidRPr="00732BA1">
        <w:rPr>
          <w:b/>
          <w:bCs/>
        </w:rPr>
        <w:t>U</w:t>
      </w:r>
      <w:r w:rsidRPr="00732BA1">
        <w:rPr>
          <w:b/>
          <w:bCs/>
        </w:rPr>
        <w:t xml:space="preserve"> Measurements</w:t>
      </w:r>
      <w:r w:rsidR="001C4149" w:rsidRPr="00732BA1">
        <w:rPr>
          <w:b/>
          <w:bCs/>
        </w:rPr>
        <w:t xml:space="preserve">: </w:t>
      </w:r>
    </w:p>
    <w:p w14:paraId="56765B42" w14:textId="77777777" w:rsidR="0088507E" w:rsidRDefault="0088507E" w:rsidP="000D25C0">
      <w:pPr>
        <w:jc w:val="both"/>
        <w:rPr>
          <w:b/>
          <w:bCs/>
        </w:rPr>
      </w:pPr>
    </w:p>
    <w:p w14:paraId="420E1F0E" w14:textId="61E983E9" w:rsidR="00B347F3" w:rsidRPr="00732BA1" w:rsidRDefault="000D25C0" w:rsidP="000D25C0">
      <w:pPr>
        <w:jc w:val="both"/>
      </w:pPr>
      <w:r w:rsidRPr="00732BA1">
        <w:t xml:space="preserve">The </w:t>
      </w:r>
      <w:r w:rsidR="00F874CE" w:rsidRPr="00732BA1">
        <w:t xml:space="preserve">electric </w:t>
      </w:r>
      <w:r w:rsidRPr="00732BA1">
        <w:t xml:space="preserve">CPT probe quasi-statically penetrates the soil at a constant 2 cm/sec rate measuring the tip, side friction, pore pressure, inclination, and temperature using calibrated strain gauges and transducers.   </w:t>
      </w:r>
      <w:r w:rsidR="00CD231E" w:rsidRPr="00732BA1">
        <w:t>T</w:t>
      </w:r>
      <w:r w:rsidRPr="00732BA1">
        <w:t xml:space="preserve">he cone penetrometer </w:t>
      </w:r>
      <w:r w:rsidR="00CD231E" w:rsidRPr="00732BA1">
        <w:t xml:space="preserve">probe digitally processes all measurements </w:t>
      </w:r>
      <w:r w:rsidRPr="00732BA1">
        <w:t>and then transmit</w:t>
      </w:r>
      <w:r w:rsidR="00CD231E" w:rsidRPr="00732BA1">
        <w:t>s them</w:t>
      </w:r>
      <w:r w:rsidRPr="00732BA1">
        <w:t xml:space="preserve"> to the computer inside the</w:t>
      </w:r>
      <w:r w:rsidR="00D53923" w:rsidRPr="00732BA1">
        <w:t xml:space="preserve"> </w:t>
      </w:r>
      <w:r w:rsidR="00F874CE" w:rsidRPr="00732BA1">
        <w:t xml:space="preserve">push </w:t>
      </w:r>
      <w:r w:rsidRPr="00732BA1">
        <w:t xml:space="preserve">rig.  Digitally processing the data downhole </w:t>
      </w:r>
      <w:r w:rsidR="00D53923" w:rsidRPr="00732BA1">
        <w:t>makes</w:t>
      </w:r>
      <w:r w:rsidRPr="00732BA1">
        <w:t xml:space="preserve"> </w:t>
      </w:r>
      <w:r w:rsidR="00CD231E" w:rsidRPr="00732BA1">
        <w:t xml:space="preserve">the measurements </w:t>
      </w:r>
      <w:r w:rsidRPr="00732BA1">
        <w:t xml:space="preserve">more accurate than </w:t>
      </w:r>
      <w:r w:rsidR="003F3528" w:rsidRPr="00732BA1">
        <w:t xml:space="preserve">its predecessor, </w:t>
      </w:r>
      <w:r w:rsidRPr="00732BA1">
        <w:t>analog processing systems</w:t>
      </w:r>
      <w:r w:rsidR="00E75E95" w:rsidRPr="00732BA1">
        <w:t xml:space="preserve"> that transmit voltages through a cable to </w:t>
      </w:r>
      <w:r w:rsidR="00D53923" w:rsidRPr="00732BA1">
        <w:t>a</w:t>
      </w:r>
      <w:r w:rsidR="00E75E95" w:rsidRPr="00732BA1">
        <w:t xml:space="preserve"> computer and then convert </w:t>
      </w:r>
      <w:r w:rsidR="00CD231E" w:rsidRPr="00732BA1">
        <w:t xml:space="preserve">those </w:t>
      </w:r>
      <w:r w:rsidR="00E75E95" w:rsidRPr="00732BA1">
        <w:t xml:space="preserve">voltages </w:t>
      </w:r>
      <w:r w:rsidR="00B10469" w:rsidRPr="00732BA1">
        <w:t>in</w:t>
      </w:r>
      <w:r w:rsidR="00E75E95" w:rsidRPr="00732BA1">
        <w:t>to measurements</w:t>
      </w:r>
      <w:r w:rsidRPr="00732BA1">
        <w:t xml:space="preserve">.  When processing the CPT data, </w:t>
      </w:r>
      <w:r w:rsidR="00F874CE" w:rsidRPr="00732BA1">
        <w:t xml:space="preserve">the engineer computes the vertical depth </w:t>
      </w:r>
      <w:r w:rsidR="00B347F3" w:rsidRPr="00732BA1">
        <w:t xml:space="preserve">by correcting </w:t>
      </w:r>
      <w:r w:rsidRPr="00732BA1">
        <w:t xml:space="preserve">the push distance </w:t>
      </w:r>
      <w:r w:rsidR="00B347F3" w:rsidRPr="00732BA1">
        <w:t>with</w:t>
      </w:r>
      <w:r w:rsidRPr="00732BA1">
        <w:t xml:space="preserve"> the inclination measurements</w:t>
      </w:r>
      <w:r w:rsidR="00B347F3" w:rsidRPr="00732BA1">
        <w:t>, using the following formula</w:t>
      </w:r>
      <w:r w:rsidR="003F3528" w:rsidRPr="00732BA1">
        <w:t>:</w:t>
      </w:r>
    </w:p>
    <w:p w14:paraId="533E107D" w14:textId="795A6142" w:rsidR="003F3528" w:rsidRPr="00732BA1" w:rsidRDefault="003F3528" w:rsidP="000D25C0">
      <w:pPr>
        <w:jc w:val="both"/>
      </w:pPr>
    </w:p>
    <w:p w14:paraId="5693F691" w14:textId="77D808D3" w:rsidR="00B347F3" w:rsidRPr="00732BA1" w:rsidRDefault="00B347F3" w:rsidP="000D25C0">
      <w:pPr>
        <w:jc w:val="both"/>
      </w:pPr>
      <w:r w:rsidRPr="00732BA1">
        <w:tab/>
      </w:r>
      <w:proofErr w:type="spellStart"/>
      <w:r w:rsidRPr="00732BA1">
        <w:t>D</w:t>
      </w:r>
      <w:r w:rsidRPr="00732BA1">
        <w:rPr>
          <w:vertAlign w:val="subscript"/>
        </w:rPr>
        <w:t>vert</w:t>
      </w:r>
      <w:proofErr w:type="spellEnd"/>
      <w:r w:rsidRPr="00732BA1">
        <w:t xml:space="preserve"> = </w:t>
      </w:r>
      <w:proofErr w:type="spellStart"/>
      <w:r w:rsidRPr="00732BA1">
        <w:t>D</w:t>
      </w:r>
      <w:r w:rsidRPr="00732BA1">
        <w:rPr>
          <w:vertAlign w:val="subscript"/>
        </w:rPr>
        <w:t>push</w:t>
      </w:r>
      <w:proofErr w:type="spellEnd"/>
      <w:r w:rsidRPr="00732BA1">
        <w:t xml:space="preserve"> * cosine (inclination),</w:t>
      </w:r>
    </w:p>
    <w:p w14:paraId="63CA74FD" w14:textId="475F5533" w:rsidR="00B347F3" w:rsidRPr="00732BA1" w:rsidRDefault="00B347F3" w:rsidP="000D25C0">
      <w:pPr>
        <w:jc w:val="both"/>
      </w:pPr>
      <w:r w:rsidRPr="00732BA1">
        <w:tab/>
        <w:t xml:space="preserve">Where </w:t>
      </w:r>
      <w:proofErr w:type="spellStart"/>
      <w:r w:rsidRPr="00732BA1">
        <w:t>D</w:t>
      </w:r>
      <w:r w:rsidRPr="00732BA1">
        <w:rPr>
          <w:vertAlign w:val="subscript"/>
        </w:rPr>
        <w:t>vert</w:t>
      </w:r>
      <w:proofErr w:type="spellEnd"/>
      <w:r w:rsidRPr="00732BA1">
        <w:t xml:space="preserve"> = Vertical Depth</w:t>
      </w:r>
    </w:p>
    <w:p w14:paraId="4DC545A3" w14:textId="0CB63CEE" w:rsidR="00B347F3" w:rsidRPr="00732BA1" w:rsidRDefault="00B347F3" w:rsidP="000D25C0">
      <w:pPr>
        <w:jc w:val="both"/>
      </w:pPr>
      <w:r w:rsidRPr="00732BA1">
        <w:tab/>
      </w:r>
      <w:r w:rsidRPr="00732BA1">
        <w:tab/>
      </w:r>
      <w:proofErr w:type="spellStart"/>
      <w:r w:rsidRPr="00732BA1">
        <w:t>D</w:t>
      </w:r>
      <w:r w:rsidRPr="00732BA1">
        <w:rPr>
          <w:vertAlign w:val="subscript"/>
        </w:rPr>
        <w:t>push</w:t>
      </w:r>
      <w:proofErr w:type="spellEnd"/>
      <w:r w:rsidRPr="00732BA1">
        <w:t xml:space="preserve"> = Pushed Depth</w:t>
      </w:r>
    </w:p>
    <w:p w14:paraId="1E22C186" w14:textId="5A1A0807" w:rsidR="00B347F3" w:rsidRPr="00732BA1" w:rsidRDefault="00B347F3" w:rsidP="000D25C0">
      <w:pPr>
        <w:jc w:val="both"/>
      </w:pPr>
      <w:r w:rsidRPr="00732BA1">
        <w:tab/>
      </w:r>
      <w:r w:rsidRPr="00732BA1">
        <w:tab/>
        <w:t>Inclination expressed in radians</w:t>
      </w:r>
    </w:p>
    <w:p w14:paraId="29E556BE" w14:textId="64A4E612" w:rsidR="000D25C0" w:rsidRPr="00732BA1" w:rsidRDefault="000D25C0" w:rsidP="000D25C0">
      <w:pPr>
        <w:jc w:val="both"/>
      </w:pPr>
    </w:p>
    <w:p w14:paraId="2394F58A" w14:textId="7C5D5F01" w:rsidR="00DC54C2" w:rsidRPr="00732BA1" w:rsidRDefault="0088507E" w:rsidP="000D25C0">
      <w:pPr>
        <w:jc w:val="both"/>
      </w:pPr>
      <w:r w:rsidRPr="00732BA1">
        <w:rPr>
          <w:noProof/>
        </w:rPr>
        <w:drawing>
          <wp:anchor distT="0" distB="0" distL="114300" distR="114300" simplePos="0" relativeHeight="251674624" behindDoc="0" locked="0" layoutInCell="1" allowOverlap="1" wp14:anchorId="434C9E3B" wp14:editId="411D2D9D">
            <wp:simplePos x="0" y="0"/>
            <wp:positionH relativeFrom="margin">
              <wp:posOffset>4708525</wp:posOffset>
            </wp:positionH>
            <wp:positionV relativeFrom="paragraph">
              <wp:posOffset>424815</wp:posOffset>
            </wp:positionV>
            <wp:extent cx="1238885" cy="165227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8885" cy="1652270"/>
                    </a:xfrm>
                    <a:prstGeom prst="rect">
                      <a:avLst/>
                    </a:prstGeom>
                  </pic:spPr>
                </pic:pic>
              </a:graphicData>
            </a:graphic>
            <wp14:sizeRelH relativeFrom="margin">
              <wp14:pctWidth>0</wp14:pctWidth>
            </wp14:sizeRelH>
            <wp14:sizeRelV relativeFrom="margin">
              <wp14:pctHeight>0</wp14:pctHeight>
            </wp14:sizeRelV>
          </wp:anchor>
        </w:drawing>
      </w:r>
      <w:r w:rsidRPr="00732BA1">
        <w:rPr>
          <w:noProof/>
        </w:rPr>
        <w:drawing>
          <wp:anchor distT="0" distB="0" distL="114300" distR="114300" simplePos="0" relativeHeight="251673600" behindDoc="0" locked="0" layoutInCell="1" allowOverlap="1" wp14:anchorId="23DF2B3B" wp14:editId="09C109DF">
            <wp:simplePos x="0" y="0"/>
            <wp:positionH relativeFrom="margin">
              <wp:posOffset>3598545</wp:posOffset>
            </wp:positionH>
            <wp:positionV relativeFrom="paragraph">
              <wp:posOffset>424180</wp:posOffset>
            </wp:positionV>
            <wp:extent cx="1107440" cy="16649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7440" cy="1664970"/>
                    </a:xfrm>
                    <a:prstGeom prst="rect">
                      <a:avLst/>
                    </a:prstGeom>
                  </pic:spPr>
                </pic:pic>
              </a:graphicData>
            </a:graphic>
            <wp14:sizeRelH relativeFrom="margin">
              <wp14:pctWidth>0</wp14:pctWidth>
            </wp14:sizeRelH>
            <wp14:sizeRelV relativeFrom="margin">
              <wp14:pctHeight>0</wp14:pctHeight>
            </wp14:sizeRelV>
          </wp:anchor>
        </w:drawing>
      </w:r>
      <w:r w:rsidRPr="00732BA1">
        <w:rPr>
          <w:noProof/>
        </w:rPr>
        <w:drawing>
          <wp:anchor distT="0" distB="0" distL="114300" distR="114300" simplePos="0" relativeHeight="251672576" behindDoc="0" locked="0" layoutInCell="1" allowOverlap="1" wp14:anchorId="0CCB748C" wp14:editId="4DE78EDD">
            <wp:simplePos x="0" y="0"/>
            <wp:positionH relativeFrom="column">
              <wp:posOffset>2037080</wp:posOffset>
            </wp:positionH>
            <wp:positionV relativeFrom="paragraph">
              <wp:posOffset>428625</wp:posOffset>
            </wp:positionV>
            <wp:extent cx="1563370" cy="165227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3370" cy="1652270"/>
                    </a:xfrm>
                    <a:prstGeom prst="rect">
                      <a:avLst/>
                    </a:prstGeom>
                  </pic:spPr>
                </pic:pic>
              </a:graphicData>
            </a:graphic>
            <wp14:sizeRelH relativeFrom="margin">
              <wp14:pctWidth>0</wp14:pctWidth>
            </wp14:sizeRelH>
            <wp14:sizeRelV relativeFrom="margin">
              <wp14:pctHeight>0</wp14:pctHeight>
            </wp14:sizeRelV>
          </wp:anchor>
        </w:drawing>
      </w:r>
      <w:r w:rsidR="003F3528" w:rsidRPr="00732BA1">
        <w:t>To eliminate all compressible air that would create inaccurate pore pressure measurements, the engineer must fully saturate the pore pressure transducer and filter.  He/she fills the cavity</w:t>
      </w:r>
      <w:r w:rsidR="00366A22" w:rsidRPr="00732BA1">
        <w:t xml:space="preserve"> between the tip and transducer with silicon oil, waits for all air bubbles to rise to the top, and screws on the tip that has a hole from its bottom to filter side (two connecting holes at 90 degrees) forcing the oil and any air to exit through the </w:t>
      </w:r>
      <w:r w:rsidR="00B10469" w:rsidRPr="00732BA1">
        <w:t>hole</w:t>
      </w:r>
      <w:r w:rsidR="00DC54C2" w:rsidRPr="00732BA1">
        <w:t xml:space="preserve"> </w:t>
      </w:r>
      <w:r w:rsidR="00B10469" w:rsidRPr="00732BA1">
        <w:t xml:space="preserve">at the inside of the filter </w:t>
      </w:r>
      <w:r w:rsidR="00DC54C2" w:rsidRPr="00732BA1">
        <w:t>(Figures 2a-c)</w:t>
      </w:r>
      <w:r w:rsidR="00366A22" w:rsidRPr="00732BA1">
        <w:t xml:space="preserve">. </w:t>
      </w:r>
    </w:p>
    <w:p w14:paraId="20D5B172" w14:textId="25129BEE" w:rsidR="00DC54C2" w:rsidRPr="00732BA1" w:rsidRDefault="00DC54C2" w:rsidP="002D488F">
      <w:pPr>
        <w:jc w:val="both"/>
      </w:pPr>
      <w:r w:rsidRPr="00732BA1">
        <w:tab/>
      </w:r>
      <w:r w:rsidRPr="00732BA1">
        <w:tab/>
      </w:r>
      <w:r w:rsidRPr="00732BA1">
        <w:tab/>
      </w:r>
      <w:r w:rsidRPr="00732BA1">
        <w:tab/>
      </w:r>
      <w:r w:rsidRPr="00732BA1">
        <w:tab/>
        <w:t>Figure</w:t>
      </w:r>
      <w:r w:rsidR="00B10469" w:rsidRPr="00732BA1">
        <w:t>s</w:t>
      </w:r>
      <w:r w:rsidRPr="00732BA1">
        <w:t xml:space="preserve"> 2a-c: Saturating pore pressure transducer</w:t>
      </w:r>
    </w:p>
    <w:p w14:paraId="7EDA32D2" w14:textId="77777777" w:rsidR="00DC54C2" w:rsidRPr="00732BA1" w:rsidRDefault="00DC54C2" w:rsidP="000D25C0">
      <w:pPr>
        <w:jc w:val="both"/>
      </w:pPr>
    </w:p>
    <w:p w14:paraId="5E3D7463" w14:textId="13DC90D0" w:rsidR="000D25C0" w:rsidRPr="00732BA1" w:rsidRDefault="00366A22" w:rsidP="000D25C0">
      <w:pPr>
        <w:jc w:val="both"/>
      </w:pPr>
      <w:r w:rsidRPr="00732BA1">
        <w:t>When only oil exits, the engineer confirms a fully saturated pore pressure transducer system.  T</w:t>
      </w:r>
      <w:r w:rsidR="00B347F3" w:rsidRPr="00732BA1">
        <w:t>he engineer should</w:t>
      </w:r>
      <w:r w:rsidR="000D25C0" w:rsidRPr="00732BA1">
        <w:t xml:space="preserve"> use polyethylene porous filters pre-saturated with silicon oil </w:t>
      </w:r>
      <w:r w:rsidR="00B347F3" w:rsidRPr="00732BA1">
        <w:t xml:space="preserve">(preferably </w:t>
      </w:r>
      <w:r w:rsidR="000D25C0" w:rsidRPr="00732BA1">
        <w:t>by the manufacturer</w:t>
      </w:r>
      <w:r w:rsidR="00B347F3" w:rsidRPr="00732BA1">
        <w:t>)</w:t>
      </w:r>
      <w:r w:rsidR="000D25C0" w:rsidRPr="00732BA1">
        <w:t xml:space="preserve">.  </w:t>
      </w:r>
      <w:r w:rsidR="00B347F3" w:rsidRPr="00732BA1">
        <w:t>The rigidity of polyethylene prevents t</w:t>
      </w:r>
      <w:r w:rsidR="00E369C3" w:rsidRPr="00732BA1">
        <w:t>h</w:t>
      </w:r>
      <w:r w:rsidR="002E6824" w:rsidRPr="00732BA1">
        <w:t>e filter</w:t>
      </w:r>
      <w:r w:rsidR="00B347F3" w:rsidRPr="00732BA1">
        <w:t xml:space="preserve"> from compressing which would cause pore pressure measurement error.  </w:t>
      </w:r>
      <w:r w:rsidR="000D25C0" w:rsidRPr="00732BA1">
        <w:t xml:space="preserve">Because pore pressures can occur behind the cone tip, the </w:t>
      </w:r>
      <w:r w:rsidR="00B347F3" w:rsidRPr="00732BA1">
        <w:t xml:space="preserve">measured </w:t>
      </w:r>
      <w:r w:rsidR="000D25C0" w:rsidRPr="00732BA1">
        <w:t>tip resistance, q</w:t>
      </w:r>
      <w:r w:rsidR="000D25C0" w:rsidRPr="00732BA1">
        <w:rPr>
          <w:vertAlign w:val="subscript"/>
        </w:rPr>
        <w:t>c</w:t>
      </w:r>
      <w:r w:rsidR="000D25C0" w:rsidRPr="00732BA1">
        <w:t>, is corrected to, q</w:t>
      </w:r>
      <w:r w:rsidR="000D25C0" w:rsidRPr="00732BA1">
        <w:rPr>
          <w:vertAlign w:val="subscript"/>
        </w:rPr>
        <w:t>t</w:t>
      </w:r>
      <w:r w:rsidR="000D25C0" w:rsidRPr="00732BA1">
        <w:t>, using the following formula:</w:t>
      </w:r>
    </w:p>
    <w:p w14:paraId="76A6F119" w14:textId="2E32F367" w:rsidR="000D25C0" w:rsidRPr="00732BA1" w:rsidRDefault="000D25C0" w:rsidP="000D25C0">
      <w:pPr>
        <w:jc w:val="both"/>
      </w:pPr>
    </w:p>
    <w:p w14:paraId="7D7C44F0" w14:textId="53884FF9" w:rsidR="000D25C0" w:rsidRPr="00732BA1" w:rsidRDefault="000D25C0" w:rsidP="000D25C0">
      <w:pPr>
        <w:ind w:firstLine="720"/>
        <w:jc w:val="both"/>
      </w:pPr>
      <w:r w:rsidRPr="00732BA1">
        <w:t>q</w:t>
      </w:r>
      <w:r w:rsidRPr="00732BA1">
        <w:rPr>
          <w:vertAlign w:val="subscript"/>
        </w:rPr>
        <w:t>t</w:t>
      </w:r>
      <w:r w:rsidRPr="00732BA1">
        <w:t xml:space="preserve"> = q</w:t>
      </w:r>
      <w:r w:rsidRPr="00732BA1">
        <w:rPr>
          <w:vertAlign w:val="subscript"/>
        </w:rPr>
        <w:t>c</w:t>
      </w:r>
      <w:r w:rsidRPr="00732BA1">
        <w:t xml:space="preserve"> + u(1-a), where</w:t>
      </w:r>
    </w:p>
    <w:p w14:paraId="236DAAF1" w14:textId="39CE0E41" w:rsidR="000D25C0" w:rsidRPr="00732BA1" w:rsidRDefault="000D25C0" w:rsidP="000D25C0">
      <w:pPr>
        <w:ind w:firstLine="720"/>
        <w:jc w:val="both"/>
      </w:pPr>
      <w:r w:rsidRPr="00732BA1">
        <w:t>q</w:t>
      </w:r>
      <w:r w:rsidRPr="00732BA1">
        <w:rPr>
          <w:vertAlign w:val="subscript"/>
        </w:rPr>
        <w:t>t</w:t>
      </w:r>
      <w:r w:rsidRPr="00732BA1">
        <w:t xml:space="preserve"> = the corrected total tip resistance,</w:t>
      </w:r>
    </w:p>
    <w:p w14:paraId="4143ADDA" w14:textId="07B462A2" w:rsidR="000D25C0" w:rsidRPr="00732BA1" w:rsidRDefault="000D25C0" w:rsidP="000D25C0">
      <w:pPr>
        <w:ind w:firstLine="720"/>
        <w:jc w:val="both"/>
      </w:pPr>
      <w:r w:rsidRPr="00732BA1">
        <w:t>q</w:t>
      </w:r>
      <w:r w:rsidRPr="00732BA1">
        <w:rPr>
          <w:vertAlign w:val="subscript"/>
        </w:rPr>
        <w:t>c</w:t>
      </w:r>
      <w:r w:rsidRPr="00732BA1">
        <w:t xml:space="preserve"> = the measured tip resistance,</w:t>
      </w:r>
    </w:p>
    <w:p w14:paraId="5C7156EA" w14:textId="66FC3FC4" w:rsidR="000D25C0" w:rsidRPr="00732BA1" w:rsidRDefault="000D25C0" w:rsidP="000D25C0">
      <w:pPr>
        <w:ind w:firstLine="720"/>
        <w:jc w:val="both"/>
      </w:pPr>
      <w:r w:rsidRPr="00732BA1">
        <w:t>u = pore pressure generated immediately behind the tip,</w:t>
      </w:r>
    </w:p>
    <w:p w14:paraId="03203D3B" w14:textId="5165E732" w:rsidR="000D25C0" w:rsidRPr="00732BA1" w:rsidRDefault="000D25C0" w:rsidP="000D25C0">
      <w:pPr>
        <w:ind w:firstLine="720"/>
        <w:jc w:val="both"/>
      </w:pPr>
      <w:r w:rsidRPr="00732BA1">
        <w:t xml:space="preserve">a = net area ratio </w:t>
      </w:r>
    </w:p>
    <w:p w14:paraId="06D9BB55" w14:textId="5C68A522" w:rsidR="000D25C0" w:rsidRPr="00732BA1" w:rsidRDefault="000D25C0" w:rsidP="000D25C0">
      <w:pPr>
        <w:jc w:val="both"/>
      </w:pPr>
    </w:p>
    <w:p w14:paraId="69F45683" w14:textId="65C03F71" w:rsidR="000D25C0" w:rsidRPr="00732BA1" w:rsidRDefault="006B5615" w:rsidP="000D25C0">
      <w:pPr>
        <w:jc w:val="both"/>
      </w:pPr>
      <w:r w:rsidRPr="00732BA1">
        <w:rPr>
          <w:noProof/>
        </w:rPr>
        <w:lastRenderedPageBreak/>
        <w:drawing>
          <wp:anchor distT="0" distB="0" distL="114300" distR="114300" simplePos="0" relativeHeight="251675648" behindDoc="0" locked="0" layoutInCell="1" allowOverlap="1" wp14:anchorId="5276BECB" wp14:editId="7ADC33A3">
            <wp:simplePos x="0" y="0"/>
            <wp:positionH relativeFrom="margin">
              <wp:posOffset>2416810</wp:posOffset>
            </wp:positionH>
            <wp:positionV relativeFrom="paragraph">
              <wp:posOffset>935990</wp:posOffset>
            </wp:positionV>
            <wp:extent cx="3526790" cy="36461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6790" cy="3646170"/>
                    </a:xfrm>
                    <a:prstGeom prst="rect">
                      <a:avLst/>
                    </a:prstGeom>
                  </pic:spPr>
                </pic:pic>
              </a:graphicData>
            </a:graphic>
            <wp14:sizeRelH relativeFrom="margin">
              <wp14:pctWidth>0</wp14:pctWidth>
            </wp14:sizeRelH>
            <wp14:sizeRelV relativeFrom="margin">
              <wp14:pctHeight>0</wp14:pctHeight>
            </wp14:sizeRelV>
          </wp:anchor>
        </w:drawing>
      </w:r>
      <w:r w:rsidR="00091E2A" w:rsidRPr="00732BA1">
        <w:t>As shown on Figure</w:t>
      </w:r>
      <w:r w:rsidR="00DC54C2" w:rsidRPr="00732BA1">
        <w:t xml:space="preserve"> 3</w:t>
      </w:r>
      <w:r w:rsidR="00091E2A" w:rsidRPr="00732BA1">
        <w:t xml:space="preserve">, researchers have measured pore water pressures at 3 locations on the cone penetrometer: 1) on the face of the tip (U1 position), 2) behind the tip (U2 position), and 3) behind the friction sleeve (U3 position).  </w:t>
      </w:r>
      <w:r w:rsidR="00292305" w:rsidRPr="00732BA1">
        <w:t xml:space="preserve">U1 position filters always measure positive pressures but </w:t>
      </w:r>
      <w:r w:rsidR="00DC54C2" w:rsidRPr="00732BA1">
        <w:t>abrade</w:t>
      </w:r>
      <w:r w:rsidR="00292305" w:rsidRPr="00732BA1">
        <w:t xml:space="preserve"> from high stresses in granular soil.  U2 position filters general</w:t>
      </w:r>
      <w:r w:rsidR="00DC54C2" w:rsidRPr="00732BA1">
        <w:t>ly</w:t>
      </w:r>
      <w:r w:rsidR="00292305" w:rsidRPr="00732BA1">
        <w:t xml:space="preserve"> measure positive pressures and can measure negative pressures in highly over</w:t>
      </w:r>
      <w:r w:rsidR="00DC54C2" w:rsidRPr="00732BA1">
        <w:t>-</w:t>
      </w:r>
      <w:r w:rsidR="00292305" w:rsidRPr="00732BA1">
        <w:t xml:space="preserve">consolidated soil.  </w:t>
      </w:r>
      <w:r w:rsidR="00D573FB" w:rsidRPr="00732BA1">
        <w:t xml:space="preserve">With </w:t>
      </w:r>
      <w:r w:rsidR="00292305" w:rsidRPr="00732BA1">
        <w:t xml:space="preserve">U2 position </w:t>
      </w:r>
      <w:r w:rsidR="00D573FB" w:rsidRPr="00732BA1">
        <w:t>pore pressure measurements,</w:t>
      </w:r>
      <w:r w:rsidR="00292305" w:rsidRPr="00732BA1">
        <w:t xml:space="preserve"> the engineer correct</w:t>
      </w:r>
      <w:r w:rsidR="00D573FB" w:rsidRPr="00732BA1">
        <w:t>s</w:t>
      </w:r>
      <w:r w:rsidR="00292305" w:rsidRPr="00732BA1">
        <w:t xml:space="preserve"> the tip stresses for the pore pressure behind the tip as shown on the above equation and </w:t>
      </w:r>
      <w:r w:rsidR="00D573FB" w:rsidRPr="00732BA1">
        <w:t>as a result</w:t>
      </w:r>
      <w:r w:rsidR="00292305" w:rsidRPr="00732BA1">
        <w:t xml:space="preserve"> prefer</w:t>
      </w:r>
      <w:r w:rsidR="00D573FB" w:rsidRPr="00732BA1">
        <w:t>s this</w:t>
      </w:r>
      <w:r w:rsidR="00292305" w:rsidRPr="00732BA1">
        <w:t xml:space="preserve"> location.  </w:t>
      </w:r>
      <w:r w:rsidR="008313FF" w:rsidRPr="00732BA1">
        <w:t>Only researchers have used U3 position pore pressure measurements, and it has some difficulties</w:t>
      </w:r>
      <w:r w:rsidR="006D615C" w:rsidRPr="00732BA1">
        <w:t xml:space="preserve"> becoming fully saturated</w:t>
      </w:r>
      <w:r w:rsidR="008313FF" w:rsidRPr="00732BA1">
        <w:t xml:space="preserve">. </w:t>
      </w:r>
      <w:r w:rsidR="00292305" w:rsidRPr="00732BA1">
        <w:t xml:space="preserve"> </w:t>
      </w:r>
      <w:r w:rsidR="000D25C0" w:rsidRPr="00732BA1">
        <w:t>To minimize th</w:t>
      </w:r>
      <w:r w:rsidR="00366A22" w:rsidRPr="00732BA1">
        <w:t>is</w:t>
      </w:r>
      <w:r w:rsidR="000D25C0" w:rsidRPr="00732BA1">
        <w:t xml:space="preserve"> pore pressure correction</w:t>
      </w:r>
      <w:r w:rsidR="00D573FB" w:rsidRPr="00732BA1">
        <w:t xml:space="preserve"> for the U2 position filter</w:t>
      </w:r>
      <w:r w:rsidR="000D25C0" w:rsidRPr="00732BA1">
        <w:t xml:space="preserve">, cones </w:t>
      </w:r>
      <w:r w:rsidR="00B347F3" w:rsidRPr="00732BA1">
        <w:t xml:space="preserve">should </w:t>
      </w:r>
      <w:r w:rsidR="000D25C0" w:rsidRPr="00732BA1">
        <w:t xml:space="preserve">have </w:t>
      </w:r>
      <w:r w:rsidR="00B347F3" w:rsidRPr="00732BA1">
        <w:t>high</w:t>
      </w:r>
      <w:r w:rsidR="000D25C0" w:rsidRPr="00732BA1">
        <w:t xml:space="preserve"> net area ratio</w:t>
      </w:r>
      <w:r w:rsidR="00B347F3" w:rsidRPr="00732BA1">
        <w:t>s (ours is</w:t>
      </w:r>
      <w:r w:rsidR="000D25C0" w:rsidRPr="00732BA1">
        <w:t xml:space="preserve"> 0.8</w:t>
      </w:r>
      <w:r w:rsidR="00B347F3" w:rsidRPr="00732BA1">
        <w:t>)</w:t>
      </w:r>
      <w:r w:rsidR="00366A22" w:rsidRPr="00732BA1">
        <w:t xml:space="preserve"> and this correction is</w:t>
      </w:r>
      <w:r w:rsidR="000D25C0" w:rsidRPr="00732BA1">
        <w:t xml:space="preserve"> generally less than 2%.  Pore pressure can also affect friction measurements.  </w:t>
      </w:r>
      <w:r w:rsidR="00DE69B1" w:rsidRPr="00732BA1">
        <w:t>F</w:t>
      </w:r>
      <w:r w:rsidR="000D25C0" w:rsidRPr="00732BA1">
        <w:t xml:space="preserve">riction sleeve </w:t>
      </w:r>
      <w:r w:rsidR="00DE69B1" w:rsidRPr="00732BA1">
        <w:t xml:space="preserve">should </w:t>
      </w:r>
      <w:r w:rsidR="000D25C0" w:rsidRPr="00732BA1">
        <w:t>ha</w:t>
      </w:r>
      <w:r w:rsidR="00DE69B1" w:rsidRPr="00732BA1">
        <w:t>ve</w:t>
      </w:r>
      <w:r w:rsidR="000D25C0" w:rsidRPr="00732BA1">
        <w:t xml:space="preserve"> equal end areas at the front and back to eliminate those potential pore pressure corrections</w:t>
      </w:r>
      <w:r w:rsidR="00366A22" w:rsidRPr="00732BA1">
        <w:t>, which most cones now have</w:t>
      </w:r>
      <w:r w:rsidR="000D25C0" w:rsidRPr="00732BA1">
        <w:t>.</w:t>
      </w:r>
    </w:p>
    <w:p w14:paraId="64075D40" w14:textId="77777777" w:rsidR="0088507E" w:rsidRDefault="0088507E" w:rsidP="000D25C0">
      <w:pPr>
        <w:jc w:val="both"/>
      </w:pPr>
    </w:p>
    <w:p w14:paraId="1B4EB09D" w14:textId="09914076" w:rsidR="00DC54C2" w:rsidRPr="00732BA1" w:rsidRDefault="00DC54C2" w:rsidP="000D25C0">
      <w:pPr>
        <w:jc w:val="both"/>
      </w:pPr>
      <w:r w:rsidRPr="00732BA1">
        <w:tab/>
      </w:r>
      <w:r w:rsidRPr="00732BA1">
        <w:tab/>
      </w:r>
      <w:r w:rsidRPr="00732BA1">
        <w:tab/>
      </w:r>
      <w:r w:rsidRPr="00732BA1">
        <w:tab/>
      </w:r>
      <w:r w:rsidRPr="00732BA1">
        <w:tab/>
      </w:r>
      <w:r w:rsidRPr="00732BA1">
        <w:tab/>
      </w:r>
      <w:r w:rsidRPr="00732BA1">
        <w:tab/>
        <w:t>Figure 3: Pore pressure filter locations</w:t>
      </w:r>
    </w:p>
    <w:p w14:paraId="5DA7DDFC" w14:textId="395A0954" w:rsidR="000D25C0" w:rsidRPr="00732BA1" w:rsidRDefault="00606D62" w:rsidP="000D25C0">
      <w:pPr>
        <w:jc w:val="both"/>
      </w:pPr>
      <w:r w:rsidRPr="00732BA1">
        <w:rPr>
          <w:noProof/>
        </w:rPr>
        <w:drawing>
          <wp:anchor distT="0" distB="0" distL="114300" distR="114300" simplePos="0" relativeHeight="251677696" behindDoc="0" locked="0" layoutInCell="1" allowOverlap="1" wp14:anchorId="09E9CAE5" wp14:editId="30A30AAF">
            <wp:simplePos x="0" y="0"/>
            <wp:positionH relativeFrom="margin">
              <wp:posOffset>-22225</wp:posOffset>
            </wp:positionH>
            <wp:positionV relativeFrom="paragraph">
              <wp:posOffset>180975</wp:posOffset>
            </wp:positionV>
            <wp:extent cx="3652520" cy="2786380"/>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2520" cy="2786380"/>
                    </a:xfrm>
                    <a:prstGeom prst="rect">
                      <a:avLst/>
                    </a:prstGeom>
                  </pic:spPr>
                </pic:pic>
              </a:graphicData>
            </a:graphic>
            <wp14:sizeRelH relativeFrom="margin">
              <wp14:pctWidth>0</wp14:pctWidth>
            </wp14:sizeRelH>
            <wp14:sizeRelV relativeFrom="margin">
              <wp14:pctHeight>0</wp14:pctHeight>
            </wp14:sizeRelV>
          </wp:anchor>
        </w:drawing>
      </w:r>
    </w:p>
    <w:p w14:paraId="2EE2899E" w14:textId="304DF26D" w:rsidR="00330281" w:rsidRPr="00732BA1" w:rsidRDefault="00330281" w:rsidP="000D25C0">
      <w:pPr>
        <w:jc w:val="both"/>
      </w:pPr>
      <w:r w:rsidRPr="00732BA1">
        <w:t>Figure 4 shows the start of a CPTU sounding with a 10 cm</w:t>
      </w:r>
      <w:r w:rsidRPr="00732BA1">
        <w:rPr>
          <w:vertAlign w:val="superscript"/>
        </w:rPr>
        <w:t>2</w:t>
      </w:r>
      <w:r w:rsidRPr="00732BA1">
        <w:t xml:space="preserve"> piezocone, friction reducer, rubber rod wiper to keep soil below and out of the truck work space, and lateral supporting guide tube to prevent rod buckling.</w:t>
      </w:r>
    </w:p>
    <w:p w14:paraId="56CD4CF2" w14:textId="1D0DBD5A" w:rsidR="00330281" w:rsidRPr="00732BA1" w:rsidRDefault="00330281" w:rsidP="000D25C0">
      <w:pPr>
        <w:jc w:val="both"/>
      </w:pPr>
    </w:p>
    <w:p w14:paraId="3325EC94" w14:textId="50F1BD29" w:rsidR="00330281" w:rsidRPr="00732BA1" w:rsidRDefault="00330281" w:rsidP="000D25C0">
      <w:pPr>
        <w:jc w:val="both"/>
      </w:pPr>
    </w:p>
    <w:p w14:paraId="64F2AE1A" w14:textId="3737F7B3" w:rsidR="00330281" w:rsidRPr="00732BA1" w:rsidRDefault="00330281" w:rsidP="000D25C0">
      <w:pPr>
        <w:jc w:val="both"/>
      </w:pPr>
    </w:p>
    <w:p w14:paraId="2CD53431" w14:textId="3FA9D9C9" w:rsidR="00330281" w:rsidRPr="00732BA1" w:rsidRDefault="00330281" w:rsidP="000D25C0">
      <w:pPr>
        <w:jc w:val="both"/>
      </w:pPr>
    </w:p>
    <w:p w14:paraId="54D3658C" w14:textId="6D1D6726" w:rsidR="00330281" w:rsidRPr="00732BA1" w:rsidRDefault="00330281" w:rsidP="000D25C0">
      <w:pPr>
        <w:jc w:val="both"/>
      </w:pPr>
    </w:p>
    <w:p w14:paraId="2DFEDABB" w14:textId="77777777" w:rsidR="001C4149" w:rsidRPr="00732BA1" w:rsidRDefault="001C4149" w:rsidP="000D25C0">
      <w:pPr>
        <w:jc w:val="both"/>
      </w:pPr>
    </w:p>
    <w:p w14:paraId="70741547" w14:textId="77777777" w:rsidR="001C4149" w:rsidRPr="00732BA1" w:rsidRDefault="001C4149" w:rsidP="000D25C0">
      <w:pPr>
        <w:jc w:val="both"/>
      </w:pPr>
    </w:p>
    <w:p w14:paraId="1B64E1A2" w14:textId="77777777" w:rsidR="001C4149" w:rsidRPr="00732BA1" w:rsidRDefault="001C4149" w:rsidP="000D25C0">
      <w:pPr>
        <w:jc w:val="both"/>
      </w:pPr>
    </w:p>
    <w:p w14:paraId="5093FC13" w14:textId="77777777" w:rsidR="001C4149" w:rsidRPr="00732BA1" w:rsidRDefault="001C4149" w:rsidP="000D25C0">
      <w:pPr>
        <w:jc w:val="both"/>
      </w:pPr>
    </w:p>
    <w:p w14:paraId="025DF6BD" w14:textId="353FAE2B" w:rsidR="00330281" w:rsidRPr="00732BA1" w:rsidRDefault="00330281" w:rsidP="000D25C0">
      <w:pPr>
        <w:jc w:val="both"/>
      </w:pPr>
      <w:r w:rsidRPr="00732BA1">
        <w:t>Figure 4: Start of CPTU sounding</w:t>
      </w:r>
    </w:p>
    <w:p w14:paraId="2BCEA111" w14:textId="152D1FEE" w:rsidR="00330281" w:rsidRPr="00732BA1" w:rsidRDefault="00330281" w:rsidP="000D25C0">
      <w:pPr>
        <w:jc w:val="both"/>
      </w:pPr>
    </w:p>
    <w:p w14:paraId="0BFBE783" w14:textId="7F2E9A57" w:rsidR="000D25C0" w:rsidRPr="00732BA1" w:rsidRDefault="00606D62" w:rsidP="000D25C0">
      <w:pPr>
        <w:jc w:val="both"/>
      </w:pPr>
      <w:r w:rsidRPr="00732BA1">
        <w:rPr>
          <w:noProof/>
        </w:rPr>
        <w:drawing>
          <wp:anchor distT="0" distB="0" distL="114300" distR="114300" simplePos="0" relativeHeight="251689984" behindDoc="0" locked="0" layoutInCell="1" allowOverlap="1" wp14:anchorId="5427A309" wp14:editId="72D4F0A9">
            <wp:simplePos x="0" y="0"/>
            <wp:positionH relativeFrom="column">
              <wp:posOffset>8437</wp:posOffset>
            </wp:positionH>
            <wp:positionV relativeFrom="paragraph">
              <wp:posOffset>967559</wp:posOffset>
            </wp:positionV>
            <wp:extent cx="6029960" cy="396240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2996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9C3" w:rsidRPr="00732BA1">
        <w:t xml:space="preserve">Smaller diameter cones create </w:t>
      </w:r>
      <w:r w:rsidR="000D25C0" w:rsidRPr="00732BA1">
        <w:t>smaller stress bulb</w:t>
      </w:r>
      <w:r w:rsidR="00E369C3" w:rsidRPr="00732BA1">
        <w:t>s than larger cones.  As a result</w:t>
      </w:r>
      <w:r w:rsidR="000D25C0" w:rsidRPr="00732BA1">
        <w:t xml:space="preserve">, </w:t>
      </w:r>
      <w:r w:rsidR="00E369C3" w:rsidRPr="00732BA1">
        <w:t>smaller cones mo</w:t>
      </w:r>
      <w:r w:rsidR="000D25C0" w:rsidRPr="00732BA1">
        <w:t>re accurately measure soil properties at boundaries of differing soil stiffnesses or strengths</w:t>
      </w:r>
      <w:r w:rsidR="00E369C3" w:rsidRPr="00732BA1">
        <w:t>. 10 cm</w:t>
      </w:r>
      <w:r w:rsidR="00E369C3" w:rsidRPr="00732BA1">
        <w:rPr>
          <w:vertAlign w:val="superscript"/>
        </w:rPr>
        <w:t>2</w:t>
      </w:r>
      <w:r w:rsidR="00E369C3" w:rsidRPr="00732BA1">
        <w:t xml:space="preserve"> cones more accurately measure soil properties than </w:t>
      </w:r>
      <w:r w:rsidR="000D25C0" w:rsidRPr="00732BA1">
        <w:t>15 cm</w:t>
      </w:r>
      <w:r w:rsidR="000D25C0" w:rsidRPr="00732BA1">
        <w:rPr>
          <w:vertAlign w:val="superscript"/>
        </w:rPr>
        <w:t>2</w:t>
      </w:r>
      <w:r w:rsidR="000D25C0" w:rsidRPr="00732BA1">
        <w:t xml:space="preserve"> cone penetrometers.</w:t>
      </w:r>
      <w:r w:rsidR="00E369C3" w:rsidRPr="00732BA1">
        <w:t xml:space="preserve"> </w:t>
      </w:r>
      <w:r w:rsidR="000D25C0" w:rsidRPr="00732BA1">
        <w:t xml:space="preserve"> </w:t>
      </w:r>
      <w:r w:rsidR="000D25C0" w:rsidRPr="00732BA1">
        <w:rPr>
          <w:color w:val="0000FF"/>
        </w:rPr>
        <w:t>Ahmadi, Byrne and Campanella (1999)</w:t>
      </w:r>
      <w:r w:rsidR="000D25C0" w:rsidRPr="00732BA1">
        <w:t xml:space="preserve"> illustrate the importance of smaller projected area CPT probes on the below graphs--smaller stress bulbs more closely follow the correct red lines</w:t>
      </w:r>
      <w:r w:rsidR="00330281" w:rsidRPr="00732BA1">
        <w:t xml:space="preserve"> (Figure 5)</w:t>
      </w:r>
      <w:r w:rsidR="000D25C0" w:rsidRPr="00732BA1">
        <w:t>.</w:t>
      </w:r>
    </w:p>
    <w:p w14:paraId="4D4D082E" w14:textId="77777777" w:rsidR="0088507E" w:rsidRDefault="000D25C0" w:rsidP="0088507E">
      <w:pPr>
        <w:ind w:firstLine="720"/>
        <w:jc w:val="both"/>
      </w:pPr>
      <w:r w:rsidRPr="00732BA1">
        <w:t xml:space="preserve"> </w:t>
      </w:r>
    </w:p>
    <w:p w14:paraId="6B89083A" w14:textId="65FC96E1" w:rsidR="00790F7B" w:rsidRPr="00732BA1" w:rsidRDefault="00330281" w:rsidP="0088507E">
      <w:pPr>
        <w:ind w:firstLine="720"/>
        <w:jc w:val="both"/>
      </w:pPr>
      <w:r w:rsidRPr="00732BA1">
        <w:t>Figure 5: Shows the parasitic effect of larger stress bulbs from cones larger than 10 cm</w:t>
      </w:r>
      <w:r w:rsidRPr="00732BA1">
        <w:rPr>
          <w:vertAlign w:val="superscript"/>
        </w:rPr>
        <w:t>2</w:t>
      </w:r>
    </w:p>
    <w:p w14:paraId="5F2EF4BA" w14:textId="77777777" w:rsidR="00330281" w:rsidRPr="00732BA1" w:rsidRDefault="00330281" w:rsidP="00790F7B">
      <w:pPr>
        <w:jc w:val="both"/>
      </w:pPr>
    </w:p>
    <w:p w14:paraId="5E1361E2" w14:textId="77777777" w:rsidR="0088507E" w:rsidRDefault="0088507E">
      <w:pPr>
        <w:rPr>
          <w:b/>
          <w:bCs/>
          <w:sz w:val="22"/>
          <w:szCs w:val="22"/>
        </w:rPr>
      </w:pPr>
      <w:r>
        <w:rPr>
          <w:b/>
          <w:bCs/>
          <w:sz w:val="22"/>
          <w:szCs w:val="22"/>
        </w:rPr>
        <w:br w:type="page"/>
      </w:r>
    </w:p>
    <w:p w14:paraId="76864371" w14:textId="2AE8FF74" w:rsidR="0088507E" w:rsidRPr="0088507E" w:rsidRDefault="00790F7B" w:rsidP="00790F7B">
      <w:pPr>
        <w:jc w:val="both"/>
      </w:pPr>
      <w:r w:rsidRPr="0088507E">
        <w:rPr>
          <w:b/>
          <w:bCs/>
        </w:rPr>
        <w:lastRenderedPageBreak/>
        <w:t>Seismic Measurements:</w:t>
      </w:r>
      <w:r w:rsidRPr="0088507E">
        <w:t xml:space="preserve"> </w:t>
      </w:r>
    </w:p>
    <w:p w14:paraId="11A5851F" w14:textId="77777777" w:rsidR="0088507E" w:rsidRPr="0088507E" w:rsidRDefault="0088507E" w:rsidP="00790F7B">
      <w:pPr>
        <w:jc w:val="both"/>
      </w:pPr>
    </w:p>
    <w:p w14:paraId="3B5DA571" w14:textId="333D69E9" w:rsidR="004A456D" w:rsidRPr="0088507E" w:rsidRDefault="00606D62" w:rsidP="00790F7B">
      <w:pPr>
        <w:jc w:val="both"/>
      </w:pPr>
      <w:r w:rsidRPr="0088507E">
        <w:rPr>
          <w:b/>
          <w:bCs/>
          <w:noProof/>
        </w:rPr>
        <w:drawing>
          <wp:anchor distT="0" distB="0" distL="114300" distR="114300" simplePos="0" relativeHeight="251663360" behindDoc="0" locked="0" layoutInCell="1" allowOverlap="1" wp14:anchorId="3CA0ADC8" wp14:editId="16FFE8C7">
            <wp:simplePos x="0" y="0"/>
            <wp:positionH relativeFrom="margin">
              <wp:align>right</wp:align>
            </wp:positionH>
            <wp:positionV relativeFrom="paragraph">
              <wp:posOffset>1140460</wp:posOffset>
            </wp:positionV>
            <wp:extent cx="2310130" cy="174561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130" cy="1745615"/>
                    </a:xfrm>
                    <a:prstGeom prst="rect">
                      <a:avLst/>
                    </a:prstGeom>
                  </pic:spPr>
                </pic:pic>
              </a:graphicData>
            </a:graphic>
            <wp14:sizeRelH relativeFrom="margin">
              <wp14:pctWidth>0</wp14:pctWidth>
            </wp14:sizeRelH>
            <wp14:sizeRelV relativeFrom="margin">
              <wp14:pctHeight>0</wp14:pctHeight>
            </wp14:sizeRelV>
          </wp:anchor>
        </w:drawing>
      </w:r>
      <w:r w:rsidRPr="0088507E">
        <w:rPr>
          <w:b/>
          <w:bCs/>
          <w:noProof/>
        </w:rPr>
        <w:drawing>
          <wp:anchor distT="0" distB="0" distL="114300" distR="114300" simplePos="0" relativeHeight="251662336" behindDoc="0" locked="0" layoutInCell="1" allowOverlap="1" wp14:anchorId="1C8BEC15" wp14:editId="48D5491C">
            <wp:simplePos x="0" y="0"/>
            <wp:positionH relativeFrom="column">
              <wp:posOffset>2033270</wp:posOffset>
            </wp:positionH>
            <wp:positionV relativeFrom="paragraph">
              <wp:posOffset>1151346</wp:posOffset>
            </wp:positionV>
            <wp:extent cx="1600200" cy="17633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763395"/>
                    </a:xfrm>
                    <a:prstGeom prst="rect">
                      <a:avLst/>
                    </a:prstGeom>
                  </pic:spPr>
                </pic:pic>
              </a:graphicData>
            </a:graphic>
            <wp14:sizeRelH relativeFrom="margin">
              <wp14:pctWidth>0</wp14:pctWidth>
            </wp14:sizeRelH>
            <wp14:sizeRelV relativeFrom="margin">
              <wp14:pctHeight>0</wp14:pctHeight>
            </wp14:sizeRelV>
          </wp:anchor>
        </w:drawing>
      </w:r>
      <w:r w:rsidR="00790F7B" w:rsidRPr="0088507E">
        <w:t xml:space="preserve">The ASTM downhole seismic method requires an energy source to firmly contact the soil surface from a horizontally offset location and geophones mounted in the probe that can measure the generated shear waves.  The energy source consists of a seismic plate and a hammer.  Placing the seismic plate just below a leveling jack ensures good coupling </w:t>
      </w:r>
      <w:r w:rsidR="00FE415F" w:rsidRPr="0088507E">
        <w:t>between</w:t>
      </w:r>
      <w:r w:rsidR="00790F7B" w:rsidRPr="0088507E">
        <w:t xml:space="preserve"> the plate and soil.  Placing a rubber pad between the seismic plate and jack makes sure the energy travels into the soil rather than shake the push rig</w:t>
      </w:r>
      <w:r w:rsidR="004A456D" w:rsidRPr="0088507E">
        <w:t xml:space="preserve"> </w:t>
      </w:r>
      <w:r w:rsidR="004A456D" w:rsidRPr="0088507E">
        <w:rPr>
          <w:color w:val="0000FF"/>
        </w:rPr>
        <w:t>(</w:t>
      </w:r>
      <w:proofErr w:type="spellStart"/>
      <w:r w:rsidR="004A456D" w:rsidRPr="0088507E">
        <w:rPr>
          <w:color w:val="0000FF"/>
        </w:rPr>
        <w:t>Areias</w:t>
      </w:r>
      <w:proofErr w:type="spellEnd"/>
      <w:r w:rsidR="004A456D" w:rsidRPr="0088507E">
        <w:rPr>
          <w:color w:val="0000FF"/>
        </w:rPr>
        <w:t xml:space="preserve">, </w:t>
      </w:r>
      <w:proofErr w:type="spellStart"/>
      <w:r w:rsidR="004A456D" w:rsidRPr="0088507E">
        <w:rPr>
          <w:color w:val="0000FF"/>
        </w:rPr>
        <w:t>Haegeman</w:t>
      </w:r>
      <w:proofErr w:type="spellEnd"/>
      <w:r w:rsidR="004A456D" w:rsidRPr="0088507E">
        <w:rPr>
          <w:color w:val="0000FF"/>
        </w:rPr>
        <w:t xml:space="preserve">, Van </w:t>
      </w:r>
      <w:proofErr w:type="spellStart"/>
      <w:r w:rsidR="004A456D" w:rsidRPr="0088507E">
        <w:rPr>
          <w:color w:val="0000FF"/>
        </w:rPr>
        <w:t>Impe</w:t>
      </w:r>
      <w:proofErr w:type="spellEnd"/>
      <w:r w:rsidR="004A456D" w:rsidRPr="0088507E">
        <w:rPr>
          <w:color w:val="0000FF"/>
        </w:rPr>
        <w:t>, 2004)</w:t>
      </w:r>
      <w:r w:rsidR="004A456D" w:rsidRPr="0088507E">
        <w:t xml:space="preserve">. </w:t>
      </w:r>
      <w:r w:rsidR="00790F7B" w:rsidRPr="0088507E">
        <w:t>When a sledge hammer, pendulum hammer or automatic hammer strikes the plate horizontally, the plate generates a shear wave with horizontal particle motion and vertical direction of propagation</w:t>
      </w:r>
      <w:r w:rsidR="00020665" w:rsidRPr="0088507E">
        <w:t xml:space="preserve"> (Figure 6)</w:t>
      </w:r>
      <w:r w:rsidR="00790F7B" w:rsidRPr="0088507E">
        <w:t xml:space="preserve">.  </w:t>
      </w:r>
      <w:r w:rsidR="00020665" w:rsidRPr="0088507E">
        <w:tab/>
      </w:r>
    </w:p>
    <w:p w14:paraId="748D9D0C" w14:textId="77777777" w:rsidR="0088507E" w:rsidRPr="0088507E" w:rsidRDefault="0088507E" w:rsidP="00790F7B">
      <w:pPr>
        <w:jc w:val="both"/>
      </w:pPr>
    </w:p>
    <w:p w14:paraId="00ACE202" w14:textId="77777777" w:rsidR="00606D62" w:rsidRDefault="004A456D" w:rsidP="00790F7B">
      <w:pPr>
        <w:jc w:val="both"/>
      </w:pPr>
      <w:r w:rsidRPr="0088507E">
        <w:tab/>
      </w:r>
      <w:r w:rsidRPr="0088507E">
        <w:tab/>
      </w:r>
      <w:r w:rsidRPr="0088507E">
        <w:tab/>
      </w:r>
      <w:r w:rsidR="00020665" w:rsidRPr="0088507E">
        <w:tab/>
      </w:r>
    </w:p>
    <w:p w14:paraId="230F2977" w14:textId="77777777" w:rsidR="00606D62" w:rsidRDefault="00606D62" w:rsidP="00790F7B">
      <w:pPr>
        <w:jc w:val="both"/>
      </w:pPr>
    </w:p>
    <w:p w14:paraId="60C161B6" w14:textId="28AF28E7" w:rsidR="00790F7B" w:rsidRPr="0088507E" w:rsidRDefault="00606D62" w:rsidP="00790F7B">
      <w:pPr>
        <w:jc w:val="both"/>
      </w:pPr>
      <w:r>
        <w:tab/>
      </w:r>
      <w:r>
        <w:tab/>
      </w:r>
      <w:r>
        <w:tab/>
      </w:r>
      <w:r>
        <w:tab/>
      </w:r>
      <w:r w:rsidR="00020665" w:rsidRPr="0088507E">
        <w:tab/>
        <w:t>Figure 6: Horizontal strike to create seismic shear wave</w:t>
      </w:r>
    </w:p>
    <w:p w14:paraId="75CE6AAA" w14:textId="77777777" w:rsidR="00790F7B" w:rsidRPr="0088507E" w:rsidRDefault="00790F7B" w:rsidP="00790F7B">
      <w:pPr>
        <w:jc w:val="both"/>
      </w:pPr>
    </w:p>
    <w:p w14:paraId="21648C9A" w14:textId="711ADD03" w:rsidR="00631D53" w:rsidRPr="0088507E" w:rsidRDefault="00790F7B" w:rsidP="00790F7B">
      <w:pPr>
        <w:jc w:val="both"/>
      </w:pPr>
      <w:r w:rsidRPr="0088507E">
        <w:t xml:space="preserve">A very accurate and repeatable trigger starts the elapsed time clock the instant that the hammer strikes the plate.  The data acquisition computer that simulates an oscilloscope collects and stores the seismic shear wave after each strike.  </w:t>
      </w:r>
      <w:r w:rsidR="002E4190" w:rsidRPr="0088507E">
        <w:t xml:space="preserve">Most CPT systems have only one set of geophones in the probe.  After measuring a seismic wave, the engineer must advance the seismic CPT probe and make another horizontal strike.  </w:t>
      </w:r>
      <w:r w:rsidR="00631D53" w:rsidRPr="0088507E">
        <w:t xml:space="preserve">Termed the </w:t>
      </w:r>
      <w:proofErr w:type="spellStart"/>
      <w:r w:rsidR="00631D53" w:rsidRPr="0088507E">
        <w:t>psuedo</w:t>
      </w:r>
      <w:proofErr w:type="spellEnd"/>
      <w:r w:rsidR="00631D53" w:rsidRPr="0088507E">
        <w:t>-interval method defines this procedure that uses</w:t>
      </w:r>
      <w:r w:rsidR="002E4190" w:rsidRPr="0088507E">
        <w:t xml:space="preserve"> one set of geophones and two depths and sets of strikes/generated waves</w:t>
      </w:r>
      <w:r w:rsidR="00631D53" w:rsidRPr="0088507E">
        <w:t xml:space="preserve">. </w:t>
      </w:r>
      <w:r w:rsidR="002E4190" w:rsidRPr="0088507E">
        <w:t xml:space="preserve"> He/she generally performs tests at </w:t>
      </w:r>
      <w:proofErr w:type="gramStart"/>
      <w:r w:rsidR="002E4190" w:rsidRPr="0088507E">
        <w:t>one meter</w:t>
      </w:r>
      <w:proofErr w:type="gramEnd"/>
      <w:r w:rsidR="002E4190" w:rsidRPr="0088507E">
        <w:t xml:space="preserve"> intervals because these intervals conveniently coincide with </w:t>
      </w:r>
      <w:r w:rsidR="00631D53" w:rsidRPr="0088507E">
        <w:t xml:space="preserve">the end of a push stroke and pausing </w:t>
      </w:r>
      <w:r w:rsidR="002E4190" w:rsidRPr="0088507E">
        <w:t xml:space="preserve">pushing to add another rod.  </w:t>
      </w:r>
    </w:p>
    <w:p w14:paraId="2F83C5EE" w14:textId="77777777" w:rsidR="00631D53" w:rsidRPr="0088507E" w:rsidRDefault="00631D53" w:rsidP="00790F7B">
      <w:pPr>
        <w:jc w:val="both"/>
      </w:pPr>
    </w:p>
    <w:p w14:paraId="702476A3" w14:textId="54988538" w:rsidR="00F40886" w:rsidRPr="0088507E" w:rsidRDefault="00790F7B" w:rsidP="00790F7B">
      <w:pPr>
        <w:jc w:val="both"/>
      </w:pPr>
      <w:r w:rsidRPr="0088507E">
        <w:t xml:space="preserve">The engineer should use either the cross-over method or cross-correlation method to choose the arrival time for each horizontal shear wave </w:t>
      </w:r>
      <w:r w:rsidRPr="0088507E">
        <w:rPr>
          <w:color w:val="0000FF"/>
        </w:rPr>
        <w:t>(Sully and Campanella, 1995)</w:t>
      </w:r>
      <w:r w:rsidRPr="0088507E">
        <w:t xml:space="preserve">.  </w:t>
      </w:r>
      <w:r w:rsidR="00FE415F" w:rsidRPr="0088507E">
        <w:t xml:space="preserve">With the cross-over method, the engineer chooses the time where the wave crosses zero </w:t>
      </w:r>
      <w:r w:rsidR="00BA2549" w:rsidRPr="0088507E">
        <w:t xml:space="preserve">amplitude after the first wave peak or valley.  He/she chooses the same location for subsequent waves.  </w:t>
      </w:r>
      <w:r w:rsidRPr="0088507E">
        <w:t xml:space="preserve">The </w:t>
      </w:r>
      <w:r w:rsidR="00BA2549" w:rsidRPr="0088507E">
        <w:t>computer calculates</w:t>
      </w:r>
      <w:r w:rsidRPr="0088507E">
        <w:t xml:space="preserve"> the shear wave velocities (V</w:t>
      </w:r>
      <w:r w:rsidRPr="0088507E">
        <w:rPr>
          <w:vertAlign w:val="subscript"/>
        </w:rPr>
        <w:t>s</w:t>
      </w:r>
      <w:r w:rsidRPr="0088507E">
        <w:t>) by dividing differences in the hypotenuse travel distances by the differences in arrival times for consecutive test depths.</w:t>
      </w:r>
      <w:r w:rsidR="00F40886" w:rsidRPr="0088507E">
        <w:t xml:space="preserve">  </w:t>
      </w:r>
      <w:r w:rsidR="00BA2549" w:rsidRPr="0088507E">
        <w:t xml:space="preserve">The engineer should check the calculated shear wave velocities to confirm that they make sense with the soil profile and tip resistances.  </w:t>
      </w:r>
      <w:r w:rsidR="00631D53" w:rsidRPr="0088507E">
        <w:t xml:space="preserve">Figure </w:t>
      </w:r>
      <w:r w:rsidR="00020665" w:rsidRPr="0088507E">
        <w:t xml:space="preserve">7 </w:t>
      </w:r>
      <w:r w:rsidR="00631D53" w:rsidRPr="0088507E">
        <w:t xml:space="preserve">shows an example of sets of seismic waves, where the engineer used the crossover method to find the arrival times.   </w:t>
      </w:r>
      <w:r w:rsidR="00BA2549" w:rsidRPr="0088507E">
        <w:t xml:space="preserve">With the cross-correlation method, a computer mathematically shifts the wave at the lower test depth by a delta time until it superimposes on the shear wave at the higher depth.  The cross-correlation method works best for measuring systems that have two sets of geophones vertically spaced apart </w:t>
      </w:r>
      <w:r w:rsidR="00631D53" w:rsidRPr="0088507E">
        <w:t xml:space="preserve">at </w:t>
      </w:r>
      <w:r w:rsidR="00BA2549" w:rsidRPr="0088507E">
        <w:t xml:space="preserve">a constant distance </w:t>
      </w:r>
      <w:r w:rsidR="00631D53" w:rsidRPr="0088507E">
        <w:t xml:space="preserve">in the probe or module above the probe </w:t>
      </w:r>
      <w:r w:rsidR="00BA2549" w:rsidRPr="0088507E">
        <w:t xml:space="preserve">and one </w:t>
      </w:r>
      <w:r w:rsidR="002E4190" w:rsidRPr="0088507E">
        <w:t>strike creates both sets of waves, also known as the true interval measurement.</w:t>
      </w:r>
      <w:r w:rsidR="00BA2549" w:rsidRPr="0088507E">
        <w:t xml:space="preserve">  </w:t>
      </w:r>
      <w:r w:rsidR="00F40886" w:rsidRPr="0088507E">
        <w:t>The engineer can compute the low strain or maximum shear modulus using the following equation:</w:t>
      </w:r>
    </w:p>
    <w:p w14:paraId="7A3B86B6" w14:textId="2718BDBF" w:rsidR="00020665" w:rsidRDefault="00020665" w:rsidP="00790F7B">
      <w:pPr>
        <w:jc w:val="both"/>
      </w:pPr>
    </w:p>
    <w:p w14:paraId="7B341077" w14:textId="17689B65" w:rsidR="00BF460A" w:rsidRDefault="00BF460A" w:rsidP="00790F7B">
      <w:pPr>
        <w:jc w:val="both"/>
      </w:pPr>
    </w:p>
    <w:p w14:paraId="231E3667" w14:textId="77777777" w:rsidR="00BF460A" w:rsidRPr="0088507E" w:rsidRDefault="00BF460A" w:rsidP="00790F7B">
      <w:pPr>
        <w:jc w:val="both"/>
      </w:pPr>
    </w:p>
    <w:p w14:paraId="082C136A" w14:textId="2D12B27F" w:rsidR="00F40886" w:rsidRPr="0088507E" w:rsidRDefault="00F40886" w:rsidP="00790F7B">
      <w:pPr>
        <w:jc w:val="both"/>
      </w:pPr>
      <w:r w:rsidRPr="0088507E">
        <w:tab/>
        <w:t>G</w:t>
      </w:r>
      <w:r w:rsidRPr="0088507E">
        <w:rPr>
          <w:vertAlign w:val="subscript"/>
        </w:rPr>
        <w:t>MAX</w:t>
      </w:r>
      <w:r w:rsidRPr="0088507E">
        <w:t xml:space="preserve"> = </w:t>
      </w:r>
      <w:r w:rsidRPr="0088507E">
        <w:rPr>
          <w:rFonts w:ascii="Symbol" w:hAnsi="Symbol"/>
        </w:rPr>
        <w:t>r</w:t>
      </w:r>
      <w:r w:rsidRPr="0088507E">
        <w:t xml:space="preserve"> * V</w:t>
      </w:r>
      <w:r w:rsidRPr="0088507E">
        <w:rPr>
          <w:vertAlign w:val="subscript"/>
        </w:rPr>
        <w:t>s</w:t>
      </w:r>
      <w:r w:rsidRPr="0088507E">
        <w:rPr>
          <w:vertAlign w:val="superscript"/>
        </w:rPr>
        <w:t>2</w:t>
      </w:r>
    </w:p>
    <w:p w14:paraId="41568DB3" w14:textId="48347D13" w:rsidR="00F40886" w:rsidRPr="0088507E" w:rsidRDefault="00F40886" w:rsidP="00790F7B">
      <w:pPr>
        <w:jc w:val="both"/>
      </w:pPr>
      <w:r w:rsidRPr="0088507E">
        <w:tab/>
        <w:t>Where G</w:t>
      </w:r>
      <w:r w:rsidRPr="0088507E">
        <w:rPr>
          <w:vertAlign w:val="subscript"/>
        </w:rPr>
        <w:t>MAX</w:t>
      </w:r>
      <w:r w:rsidRPr="0088507E">
        <w:t xml:space="preserve"> = low strain or maximum shear modulus</w:t>
      </w:r>
    </w:p>
    <w:p w14:paraId="20AF15F9" w14:textId="3895C5E6" w:rsidR="00F40886" w:rsidRPr="0088507E" w:rsidRDefault="00F40886" w:rsidP="00790F7B">
      <w:pPr>
        <w:jc w:val="both"/>
      </w:pPr>
      <w:r w:rsidRPr="0088507E">
        <w:tab/>
      </w:r>
      <w:r w:rsidRPr="0088507E">
        <w:tab/>
      </w:r>
      <w:r w:rsidRPr="0088507E">
        <w:rPr>
          <w:rFonts w:ascii="Symbol" w:hAnsi="Symbol"/>
        </w:rPr>
        <w:t>r</w:t>
      </w:r>
      <w:r w:rsidRPr="0088507E">
        <w:t xml:space="preserve"> = mass density of the soil </w:t>
      </w:r>
    </w:p>
    <w:p w14:paraId="041F9620" w14:textId="5919D68C" w:rsidR="00F40886" w:rsidRDefault="00F40886" w:rsidP="00790F7B">
      <w:pPr>
        <w:jc w:val="both"/>
      </w:pPr>
      <w:r w:rsidRPr="0088507E">
        <w:tab/>
      </w:r>
      <w:r w:rsidRPr="0088507E">
        <w:tab/>
        <w:t>V</w:t>
      </w:r>
      <w:r w:rsidRPr="0088507E">
        <w:rPr>
          <w:vertAlign w:val="subscript"/>
        </w:rPr>
        <w:t>s</w:t>
      </w:r>
      <w:r w:rsidRPr="0088507E">
        <w:t xml:space="preserve"> = shear wave velocity</w:t>
      </w:r>
    </w:p>
    <w:p w14:paraId="244672AD" w14:textId="3DAA0E4C" w:rsidR="00BF460A" w:rsidRDefault="00BF460A" w:rsidP="00790F7B">
      <w:pPr>
        <w:jc w:val="both"/>
      </w:pPr>
    </w:p>
    <w:p w14:paraId="3FF33CF8" w14:textId="77777777" w:rsidR="00BF460A" w:rsidRPr="0088507E" w:rsidRDefault="00BF460A" w:rsidP="00790F7B">
      <w:pPr>
        <w:jc w:val="both"/>
      </w:pPr>
    </w:p>
    <w:p w14:paraId="47000EE8" w14:textId="18519CA6" w:rsidR="00F40886" w:rsidRPr="0088507E" w:rsidRDefault="00020665" w:rsidP="00790F7B">
      <w:pPr>
        <w:jc w:val="both"/>
      </w:pPr>
      <w:r w:rsidRPr="0088507E">
        <w:rPr>
          <w:noProof/>
        </w:rPr>
        <w:drawing>
          <wp:inline distT="0" distB="0" distL="0" distR="0" wp14:anchorId="0DF34999" wp14:editId="63E30E51">
            <wp:extent cx="5943600" cy="4155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55440"/>
                    </a:xfrm>
                    <a:prstGeom prst="rect">
                      <a:avLst/>
                    </a:prstGeom>
                  </pic:spPr>
                </pic:pic>
              </a:graphicData>
            </a:graphic>
          </wp:inline>
        </w:drawing>
      </w:r>
    </w:p>
    <w:p w14:paraId="279D1C4E" w14:textId="3876401B" w:rsidR="00790F7B" w:rsidRPr="0088507E" w:rsidRDefault="00020665" w:rsidP="00790F7B">
      <w:pPr>
        <w:jc w:val="both"/>
      </w:pPr>
      <w:r w:rsidRPr="0088507E">
        <w:t>Figure 7: Example of seismic shear waves and choosing their arrival times with cross-over method</w:t>
      </w:r>
    </w:p>
    <w:p w14:paraId="2B8628F2" w14:textId="77777777" w:rsidR="004A456D" w:rsidRPr="0088507E" w:rsidRDefault="004A456D" w:rsidP="00790F7B">
      <w:pPr>
        <w:jc w:val="both"/>
      </w:pPr>
    </w:p>
    <w:p w14:paraId="1491EA29" w14:textId="77777777" w:rsidR="0088507E" w:rsidRPr="0088507E" w:rsidRDefault="0088507E">
      <w:pPr>
        <w:rPr>
          <w:b/>
          <w:bCs/>
        </w:rPr>
      </w:pPr>
      <w:r w:rsidRPr="0088507E">
        <w:rPr>
          <w:b/>
          <w:bCs/>
        </w:rPr>
        <w:br w:type="page"/>
      </w:r>
    </w:p>
    <w:p w14:paraId="34CBEF5F" w14:textId="260FB44F" w:rsidR="0088507E" w:rsidRPr="00BF460A" w:rsidRDefault="00E369C3" w:rsidP="00E369C3">
      <w:pPr>
        <w:jc w:val="both"/>
      </w:pPr>
      <w:r w:rsidRPr="00BF460A">
        <w:rPr>
          <w:b/>
          <w:bCs/>
        </w:rPr>
        <w:lastRenderedPageBreak/>
        <w:t>Pore Pressure Dissipation Tests:</w:t>
      </w:r>
      <w:r w:rsidR="00790F7B" w:rsidRPr="00BF460A">
        <w:t xml:space="preserve">  </w:t>
      </w:r>
    </w:p>
    <w:p w14:paraId="4DE971D1" w14:textId="131D55E0" w:rsidR="0088507E" w:rsidRPr="00BF460A" w:rsidRDefault="0088507E" w:rsidP="00E369C3">
      <w:pPr>
        <w:jc w:val="both"/>
      </w:pPr>
    </w:p>
    <w:p w14:paraId="664E50B7" w14:textId="1DB1F2A5" w:rsidR="00BF460A" w:rsidRDefault="00905A89" w:rsidP="00E369C3">
      <w:pPr>
        <w:jc w:val="both"/>
      </w:pPr>
      <w:r>
        <w:rPr>
          <w:b/>
          <w:bCs/>
          <w:noProof/>
        </w:rPr>
        <w:drawing>
          <wp:anchor distT="0" distB="0" distL="114300" distR="114300" simplePos="0" relativeHeight="251696128" behindDoc="0" locked="0" layoutInCell="1" allowOverlap="1" wp14:anchorId="13EC46D9" wp14:editId="362382CD">
            <wp:simplePos x="0" y="0"/>
            <wp:positionH relativeFrom="margin">
              <wp:align>right</wp:align>
            </wp:positionH>
            <wp:positionV relativeFrom="paragraph">
              <wp:posOffset>1772466</wp:posOffset>
            </wp:positionV>
            <wp:extent cx="5943920" cy="4718304"/>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extLst>
                        <a:ext uri="{28A0092B-C50C-407E-A947-70E740481C1C}">
                          <a14:useLocalDpi xmlns:a14="http://schemas.microsoft.com/office/drawing/2010/main" val="0"/>
                        </a:ext>
                      </a:extLst>
                    </a:blip>
                    <a:stretch>
                      <a:fillRect/>
                    </a:stretch>
                  </pic:blipFill>
                  <pic:spPr>
                    <a:xfrm>
                      <a:off x="0" y="0"/>
                      <a:ext cx="5943920" cy="4718304"/>
                    </a:xfrm>
                    <a:prstGeom prst="rect">
                      <a:avLst/>
                    </a:prstGeom>
                  </pic:spPr>
                </pic:pic>
              </a:graphicData>
            </a:graphic>
            <wp14:sizeRelV relativeFrom="margin">
              <wp14:pctHeight>0</wp14:pctHeight>
            </wp14:sizeRelV>
          </wp:anchor>
        </w:drawing>
      </w:r>
      <w:r w:rsidR="00E369C3" w:rsidRPr="00BF460A">
        <w:t>As the CPT probe penetrates the soil, excess pore water pressures develop in cohesive soil, while the hydrostatic pore pressure follows the phreatic slanted line occur in cohesionless soil.  By using pore pressure in units of feet (meters) of head and the depth axis in feet (meters), and extending the 1 to 1 sloped line to a zero pressure, the engineer can compute the groundwater depth in cohesionless soil.   In cohesive soil below the groundwater table, the engineer can stop penetration and measure the excess pore water pressures and the elapsed time, as those excess pressures decay or dissipate</w:t>
      </w:r>
      <w:r w:rsidR="00020665" w:rsidRPr="00BF460A">
        <w:t xml:space="preserve"> (Figure 8)</w:t>
      </w:r>
      <w:r w:rsidR="00E369C3" w:rsidRPr="00BF460A">
        <w:t xml:space="preserve">.  From the pore pressure dissipation test results, </w:t>
      </w:r>
      <w:r w:rsidR="00CB0B3A" w:rsidRPr="00BF460A">
        <w:t xml:space="preserve">the engineer </w:t>
      </w:r>
      <w:r w:rsidR="00E369C3" w:rsidRPr="00BF460A">
        <w:t>calculate</w:t>
      </w:r>
      <w:r w:rsidR="00CB0B3A" w:rsidRPr="00BF460A">
        <w:t>s</w:t>
      </w:r>
      <w:r w:rsidR="00E369C3" w:rsidRPr="00BF460A">
        <w:t xml:space="preserve"> the time rate of consolidation and the coefficient of permeability using the following formulas:</w:t>
      </w:r>
    </w:p>
    <w:p w14:paraId="32D34F43" w14:textId="77777777" w:rsidR="00EF6498" w:rsidRDefault="00EF6498" w:rsidP="00E369C3">
      <w:pPr>
        <w:jc w:val="both"/>
      </w:pPr>
    </w:p>
    <w:p w14:paraId="6BEE8538" w14:textId="26129B0F" w:rsidR="00E369C3" w:rsidRPr="00BF460A" w:rsidRDefault="00BF460A" w:rsidP="00E369C3">
      <w:pPr>
        <w:jc w:val="both"/>
      </w:pPr>
      <w:r>
        <w:tab/>
      </w:r>
      <w:r>
        <w:tab/>
      </w:r>
      <w:r>
        <w:tab/>
      </w:r>
      <w:r w:rsidR="00020665" w:rsidRPr="00BF460A">
        <w:t xml:space="preserve">    </w:t>
      </w:r>
      <w:r w:rsidR="00020665" w:rsidRPr="00BF460A">
        <w:tab/>
        <w:t>Figure 8: Collecting dissipation test data</w:t>
      </w:r>
    </w:p>
    <w:p w14:paraId="3879B1BA" w14:textId="579F08B6" w:rsidR="00E369C3" w:rsidRDefault="00E369C3" w:rsidP="00E369C3">
      <w:pPr>
        <w:jc w:val="both"/>
      </w:pPr>
    </w:p>
    <w:p w14:paraId="0B1E0FFA" w14:textId="6D3E2033" w:rsidR="00BF460A" w:rsidRDefault="00BF460A" w:rsidP="00E369C3">
      <w:pPr>
        <w:jc w:val="both"/>
      </w:pPr>
    </w:p>
    <w:p w14:paraId="0C81EF8B" w14:textId="03662C28" w:rsidR="00BF460A" w:rsidRDefault="00BF460A" w:rsidP="00E369C3">
      <w:pPr>
        <w:jc w:val="both"/>
      </w:pPr>
    </w:p>
    <w:p w14:paraId="6B7F52A3" w14:textId="0E921E8B" w:rsidR="00EF6498" w:rsidRDefault="00EF6498" w:rsidP="00E369C3">
      <w:pPr>
        <w:jc w:val="both"/>
      </w:pPr>
    </w:p>
    <w:p w14:paraId="16AA808F" w14:textId="77777777" w:rsidR="00EF6498" w:rsidRPr="00BF460A" w:rsidRDefault="00EF6498" w:rsidP="00E369C3">
      <w:pPr>
        <w:jc w:val="both"/>
      </w:pPr>
    </w:p>
    <w:p w14:paraId="2FA3F421" w14:textId="7238C03F" w:rsidR="00E369C3" w:rsidRPr="00BF460A" w:rsidRDefault="00E369C3" w:rsidP="00E369C3">
      <w:pPr>
        <w:ind w:firstLine="720"/>
        <w:jc w:val="both"/>
        <w:rPr>
          <w:rFonts w:cs="Arial"/>
          <w:vertAlign w:val="subscript"/>
        </w:rPr>
      </w:pPr>
      <w:r w:rsidRPr="00BF460A">
        <w:rPr>
          <w:rFonts w:cs="Arial"/>
        </w:rPr>
        <w:lastRenderedPageBreak/>
        <w:t>C</w:t>
      </w:r>
      <w:r w:rsidRPr="00BF460A">
        <w:rPr>
          <w:rFonts w:cs="Arial"/>
          <w:vertAlign w:val="subscript"/>
        </w:rPr>
        <w:t>h</w:t>
      </w:r>
      <w:r w:rsidRPr="00BF460A">
        <w:rPr>
          <w:rFonts w:cs="Arial"/>
        </w:rPr>
        <w:t xml:space="preserve"> = R</w:t>
      </w:r>
      <w:r w:rsidRPr="00BF460A">
        <w:rPr>
          <w:rFonts w:cs="Arial"/>
          <w:vertAlign w:val="superscript"/>
        </w:rPr>
        <w:t>2</w:t>
      </w:r>
      <w:r w:rsidRPr="00BF460A">
        <w:rPr>
          <w:rFonts w:cs="Arial"/>
        </w:rPr>
        <w:t xml:space="preserve"> T</w:t>
      </w:r>
      <w:r w:rsidRPr="00BF460A">
        <w:rPr>
          <w:rFonts w:cs="Arial"/>
          <w:vertAlign w:val="subscript"/>
        </w:rPr>
        <w:t>50</w:t>
      </w:r>
      <w:r w:rsidRPr="00BF460A">
        <w:rPr>
          <w:rFonts w:cs="Arial"/>
        </w:rPr>
        <w:t>/t</w:t>
      </w:r>
      <w:r w:rsidRPr="00BF460A">
        <w:rPr>
          <w:rFonts w:cs="Arial"/>
          <w:vertAlign w:val="subscript"/>
        </w:rPr>
        <w:t>50</w:t>
      </w:r>
    </w:p>
    <w:p w14:paraId="3FD95B5F" w14:textId="3C2F2042" w:rsidR="00E369C3" w:rsidRPr="00BF460A" w:rsidRDefault="00E369C3" w:rsidP="00E369C3">
      <w:pPr>
        <w:ind w:firstLine="720"/>
        <w:jc w:val="both"/>
        <w:rPr>
          <w:rFonts w:cs="Arial"/>
        </w:rPr>
      </w:pPr>
      <w:proofErr w:type="spellStart"/>
      <w:r w:rsidRPr="00BF460A">
        <w:rPr>
          <w:rFonts w:cs="Arial"/>
        </w:rPr>
        <w:t>k</w:t>
      </w:r>
      <w:r w:rsidRPr="00BF460A">
        <w:rPr>
          <w:rFonts w:cs="Arial"/>
          <w:vertAlign w:val="subscript"/>
        </w:rPr>
        <w:t>h</w:t>
      </w:r>
      <w:proofErr w:type="spellEnd"/>
      <w:r w:rsidRPr="00BF460A">
        <w:rPr>
          <w:rFonts w:cs="Arial"/>
        </w:rPr>
        <w:t xml:space="preserve"> = C</w:t>
      </w:r>
      <w:r w:rsidRPr="00BF460A">
        <w:rPr>
          <w:rFonts w:cs="Arial"/>
          <w:vertAlign w:val="subscript"/>
        </w:rPr>
        <w:t>h</w:t>
      </w:r>
      <w:r w:rsidRPr="00BF460A">
        <w:rPr>
          <w:rFonts w:cs="Arial"/>
        </w:rPr>
        <w:t xml:space="preserve"> </w:t>
      </w:r>
      <w:r w:rsidRPr="00BF460A">
        <w:rPr>
          <w:rFonts w:ascii="Symbol" w:hAnsi="Symbol" w:cs="Arial"/>
        </w:rPr>
        <w:t>g</w:t>
      </w:r>
      <w:r w:rsidRPr="00BF460A">
        <w:rPr>
          <w:rFonts w:cs="Arial"/>
          <w:vertAlign w:val="subscript"/>
        </w:rPr>
        <w:t>w</w:t>
      </w:r>
      <w:r w:rsidRPr="00BF460A">
        <w:rPr>
          <w:rFonts w:cs="Arial"/>
        </w:rPr>
        <w:t>/</w:t>
      </w:r>
      <w:proofErr w:type="spellStart"/>
      <w:r w:rsidRPr="00BF460A">
        <w:rPr>
          <w:rFonts w:cs="Arial"/>
        </w:rPr>
        <w:t>M</w:t>
      </w:r>
      <w:r w:rsidRPr="00BF460A">
        <w:rPr>
          <w:rFonts w:cs="Arial"/>
          <w:vertAlign w:val="subscript"/>
        </w:rPr>
        <w:t>h</w:t>
      </w:r>
      <w:proofErr w:type="spellEnd"/>
      <w:r w:rsidRPr="00BF460A">
        <w:rPr>
          <w:rFonts w:cs="Arial"/>
        </w:rPr>
        <w:t xml:space="preserve">   where</w:t>
      </w:r>
    </w:p>
    <w:p w14:paraId="10932CFF" w14:textId="3ABA3311" w:rsidR="00E369C3" w:rsidRPr="00BF460A" w:rsidRDefault="00E369C3" w:rsidP="00E369C3">
      <w:pPr>
        <w:ind w:firstLine="720"/>
        <w:jc w:val="both"/>
        <w:rPr>
          <w:rFonts w:cs="Arial"/>
        </w:rPr>
      </w:pPr>
      <w:r w:rsidRPr="00BF460A">
        <w:rPr>
          <w:rFonts w:cs="Arial"/>
        </w:rPr>
        <w:t>C</w:t>
      </w:r>
      <w:r w:rsidRPr="00BF460A">
        <w:rPr>
          <w:rFonts w:cs="Arial"/>
          <w:vertAlign w:val="subscript"/>
        </w:rPr>
        <w:t>h</w:t>
      </w:r>
      <w:r w:rsidRPr="00BF460A">
        <w:rPr>
          <w:rFonts w:cs="Arial"/>
        </w:rPr>
        <w:t xml:space="preserve"> = time rate of consolidation in the horizontal direction</w:t>
      </w:r>
    </w:p>
    <w:p w14:paraId="7931F22C" w14:textId="20C76712" w:rsidR="00E369C3" w:rsidRPr="00BF460A" w:rsidRDefault="00E369C3" w:rsidP="00E369C3">
      <w:pPr>
        <w:ind w:firstLine="720"/>
        <w:jc w:val="both"/>
        <w:rPr>
          <w:rFonts w:cs="Arial"/>
        </w:rPr>
      </w:pPr>
      <w:r w:rsidRPr="00BF460A">
        <w:rPr>
          <w:rFonts w:cs="Arial"/>
        </w:rPr>
        <w:t>R = the radius of the CPT tip</w:t>
      </w:r>
    </w:p>
    <w:p w14:paraId="0C248364" w14:textId="6E29991A" w:rsidR="00E369C3" w:rsidRPr="00BF460A" w:rsidRDefault="00E369C3" w:rsidP="00E369C3">
      <w:pPr>
        <w:ind w:firstLine="720"/>
        <w:jc w:val="both"/>
        <w:rPr>
          <w:rFonts w:cs="Arial"/>
        </w:rPr>
      </w:pPr>
      <w:r w:rsidRPr="00BF460A">
        <w:rPr>
          <w:rFonts w:cs="Arial"/>
        </w:rPr>
        <w:t>R</w:t>
      </w:r>
      <w:r w:rsidRPr="00BF460A">
        <w:rPr>
          <w:rFonts w:cs="Arial"/>
          <w:vertAlign w:val="superscript"/>
        </w:rPr>
        <w:t>2</w:t>
      </w:r>
      <w:r w:rsidRPr="00BF460A">
        <w:rPr>
          <w:rFonts w:cs="Arial"/>
        </w:rPr>
        <w:t xml:space="preserve"> = 0.000318 m</w:t>
      </w:r>
      <w:r w:rsidRPr="00BF460A">
        <w:rPr>
          <w:rFonts w:cs="Arial"/>
          <w:vertAlign w:val="superscript"/>
        </w:rPr>
        <w:t>2</w:t>
      </w:r>
      <w:r w:rsidRPr="00BF460A">
        <w:rPr>
          <w:rFonts w:cs="Arial"/>
        </w:rPr>
        <w:t xml:space="preserve"> for a 10 cm</w:t>
      </w:r>
      <w:r w:rsidRPr="00BF460A">
        <w:rPr>
          <w:rFonts w:cs="Arial"/>
          <w:vertAlign w:val="superscript"/>
        </w:rPr>
        <w:t>2</w:t>
      </w:r>
      <w:r w:rsidRPr="00BF460A">
        <w:rPr>
          <w:rFonts w:cs="Arial"/>
        </w:rPr>
        <w:t xml:space="preserve"> cone</w:t>
      </w:r>
    </w:p>
    <w:p w14:paraId="6053F79B" w14:textId="77777777" w:rsidR="00BF460A" w:rsidRDefault="00E369C3" w:rsidP="00E369C3">
      <w:pPr>
        <w:ind w:left="720"/>
        <w:jc w:val="both"/>
        <w:rPr>
          <w:rFonts w:cs="Arial"/>
        </w:rPr>
      </w:pPr>
      <w:r w:rsidRPr="00BF460A">
        <w:rPr>
          <w:rFonts w:cs="Arial"/>
        </w:rPr>
        <w:t>T</w:t>
      </w:r>
      <w:r w:rsidRPr="00BF460A">
        <w:rPr>
          <w:rFonts w:cs="Arial"/>
          <w:vertAlign w:val="subscript"/>
        </w:rPr>
        <w:t>50</w:t>
      </w:r>
      <w:r w:rsidRPr="00BF460A">
        <w:rPr>
          <w:rFonts w:cs="Arial"/>
        </w:rPr>
        <w:t>=time factor for 50% dissipation from the below family of curves</w:t>
      </w:r>
      <w:r w:rsidR="00BF460A">
        <w:rPr>
          <w:rFonts w:cs="Arial"/>
        </w:rPr>
        <w:t xml:space="preserve"> </w:t>
      </w:r>
      <w:r w:rsidRPr="00BF460A">
        <w:rPr>
          <w:rFonts w:cs="Arial"/>
        </w:rPr>
        <w:t>(</w:t>
      </w:r>
      <w:proofErr w:type="gramStart"/>
      <w:r w:rsidRPr="00BF460A">
        <w:rPr>
          <w:rFonts w:cs="Arial"/>
        </w:rPr>
        <w:t>Battaglio,et.al</w:t>
      </w:r>
      <w:proofErr w:type="gramEnd"/>
      <w:r w:rsidRPr="00BF460A">
        <w:rPr>
          <w:rFonts w:cs="Arial"/>
        </w:rPr>
        <w:t>.,1981)</w:t>
      </w:r>
    </w:p>
    <w:p w14:paraId="6FD13B1D" w14:textId="48EDDF14" w:rsidR="00E369C3" w:rsidRPr="00BF460A" w:rsidRDefault="00020665" w:rsidP="00BF460A">
      <w:pPr>
        <w:ind w:left="720" w:firstLine="720"/>
        <w:jc w:val="both"/>
        <w:rPr>
          <w:rFonts w:cs="Arial"/>
        </w:rPr>
      </w:pPr>
      <w:r w:rsidRPr="00BF460A">
        <w:rPr>
          <w:rFonts w:cs="Arial"/>
        </w:rPr>
        <w:t>[Figure9]</w:t>
      </w:r>
    </w:p>
    <w:p w14:paraId="48D5B2AF" w14:textId="77777777" w:rsidR="00E369C3" w:rsidRPr="00BF460A" w:rsidRDefault="00E369C3" w:rsidP="00E369C3">
      <w:pPr>
        <w:ind w:firstLine="720"/>
        <w:jc w:val="both"/>
        <w:rPr>
          <w:rFonts w:cs="Arial"/>
        </w:rPr>
      </w:pPr>
      <w:r w:rsidRPr="00BF460A">
        <w:rPr>
          <w:rFonts w:cs="Arial"/>
        </w:rPr>
        <w:t>t</w:t>
      </w:r>
      <w:r w:rsidRPr="00BF460A">
        <w:rPr>
          <w:rFonts w:cs="Arial"/>
          <w:vertAlign w:val="subscript"/>
        </w:rPr>
        <w:t>50</w:t>
      </w:r>
      <w:r w:rsidRPr="00BF460A">
        <w:rPr>
          <w:rFonts w:cs="Arial"/>
        </w:rPr>
        <w:t xml:space="preserve"> = time for 50% of dissipation to occur</w:t>
      </w:r>
    </w:p>
    <w:p w14:paraId="4934B3D2" w14:textId="77777777" w:rsidR="00E369C3" w:rsidRPr="00BF460A" w:rsidRDefault="00E369C3" w:rsidP="00E369C3">
      <w:pPr>
        <w:ind w:firstLine="720"/>
        <w:jc w:val="both"/>
        <w:rPr>
          <w:rFonts w:cs="Arial"/>
        </w:rPr>
      </w:pPr>
      <w:proofErr w:type="spellStart"/>
      <w:r w:rsidRPr="00BF460A">
        <w:rPr>
          <w:rFonts w:cs="Arial"/>
        </w:rPr>
        <w:t>k</w:t>
      </w:r>
      <w:r w:rsidRPr="00BF460A">
        <w:rPr>
          <w:rFonts w:cs="Arial"/>
          <w:vertAlign w:val="subscript"/>
        </w:rPr>
        <w:t>h</w:t>
      </w:r>
      <w:proofErr w:type="spellEnd"/>
      <w:r w:rsidRPr="00BF460A">
        <w:rPr>
          <w:rFonts w:cs="Arial"/>
        </w:rPr>
        <w:t xml:space="preserve"> = horizontal coefficient of permeability</w:t>
      </w:r>
    </w:p>
    <w:p w14:paraId="05E36DBD" w14:textId="77777777" w:rsidR="00E369C3" w:rsidRPr="00BF460A" w:rsidRDefault="00E369C3" w:rsidP="00E369C3">
      <w:pPr>
        <w:ind w:firstLine="720"/>
        <w:jc w:val="both"/>
        <w:rPr>
          <w:rFonts w:cs="Arial"/>
        </w:rPr>
      </w:pPr>
      <w:r w:rsidRPr="00BF460A">
        <w:rPr>
          <w:rFonts w:ascii="Symbol" w:hAnsi="Symbol" w:cs="Arial"/>
        </w:rPr>
        <w:t>g</w:t>
      </w:r>
      <w:r w:rsidRPr="00BF460A">
        <w:rPr>
          <w:rFonts w:cs="Arial"/>
          <w:vertAlign w:val="subscript"/>
        </w:rPr>
        <w:t>w</w:t>
      </w:r>
      <w:r w:rsidRPr="00BF460A">
        <w:rPr>
          <w:rFonts w:cs="Arial"/>
        </w:rPr>
        <w:t xml:space="preserve"> = unit weight of water</w:t>
      </w:r>
    </w:p>
    <w:p w14:paraId="00F5951A" w14:textId="77777777" w:rsidR="00E369C3" w:rsidRPr="00BF460A" w:rsidRDefault="00E369C3" w:rsidP="00E369C3">
      <w:pPr>
        <w:ind w:firstLine="720"/>
        <w:jc w:val="both"/>
        <w:rPr>
          <w:rFonts w:cs="Arial"/>
        </w:rPr>
      </w:pPr>
      <w:proofErr w:type="spellStart"/>
      <w:r w:rsidRPr="00BF460A">
        <w:rPr>
          <w:rFonts w:cs="Arial"/>
        </w:rPr>
        <w:t>M</w:t>
      </w:r>
      <w:r w:rsidRPr="00BF460A">
        <w:rPr>
          <w:rFonts w:cs="Arial"/>
          <w:vertAlign w:val="subscript"/>
        </w:rPr>
        <w:t>h</w:t>
      </w:r>
      <w:proofErr w:type="spellEnd"/>
      <w:r w:rsidRPr="00BF460A">
        <w:rPr>
          <w:rFonts w:cs="Arial"/>
        </w:rPr>
        <w:t xml:space="preserve"> = constrained deformation modulus in the horizontal direction</w:t>
      </w:r>
    </w:p>
    <w:p w14:paraId="6865A4B7" w14:textId="1ADD5FCB" w:rsidR="00E369C3" w:rsidRPr="00BF460A" w:rsidRDefault="00020665" w:rsidP="00E369C3">
      <w:pPr>
        <w:ind w:firstLine="720"/>
        <w:jc w:val="both"/>
        <w:rPr>
          <w:rFonts w:cs="Arial"/>
        </w:rPr>
      </w:pPr>
      <w:r w:rsidRPr="00BF460A">
        <w:rPr>
          <w:rFonts w:cs="Arial"/>
          <w:noProof/>
        </w:rPr>
        <w:drawing>
          <wp:inline distT="0" distB="0" distL="0" distR="0" wp14:anchorId="1908B3FC" wp14:editId="7DED7CE5">
            <wp:extent cx="4705350"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p w14:paraId="39B0B94D" w14:textId="3B625C2D" w:rsidR="00020665" w:rsidRPr="00BF460A" w:rsidRDefault="00020665" w:rsidP="00E369C3">
      <w:pPr>
        <w:ind w:firstLine="720"/>
        <w:jc w:val="both"/>
        <w:rPr>
          <w:rFonts w:cs="Arial"/>
        </w:rPr>
      </w:pPr>
      <w:r w:rsidRPr="00BF460A">
        <w:rPr>
          <w:rFonts w:cs="Arial"/>
        </w:rPr>
        <w:tab/>
        <w:t xml:space="preserve">Figure 9: Family of dissipation test curves </w:t>
      </w:r>
    </w:p>
    <w:p w14:paraId="1E6CE902" w14:textId="21860EAC" w:rsidR="00E369C3" w:rsidRPr="00BF460A" w:rsidRDefault="00E369C3" w:rsidP="00E369C3">
      <w:pPr>
        <w:ind w:left="720" w:firstLine="720"/>
        <w:jc w:val="both"/>
        <w:rPr>
          <w:rFonts w:cs="Arial"/>
          <w:vertAlign w:val="subscript"/>
        </w:rPr>
      </w:pPr>
    </w:p>
    <w:p w14:paraId="5333BF94" w14:textId="5AD31899" w:rsidR="00E369C3" w:rsidRPr="00BF460A" w:rsidRDefault="00E369C3" w:rsidP="00E369C3">
      <w:pPr>
        <w:jc w:val="both"/>
        <w:rPr>
          <w:rFonts w:cs="Arial"/>
          <w:vertAlign w:val="subscript"/>
        </w:rPr>
      </w:pPr>
      <w:proofErr w:type="spellStart"/>
      <w:r w:rsidRPr="00BF460A">
        <w:rPr>
          <w:rFonts w:cs="Arial"/>
        </w:rPr>
        <w:t>A</w:t>
      </w:r>
      <w:r w:rsidRPr="00BF460A">
        <w:rPr>
          <w:rFonts w:cs="Arial"/>
          <w:vertAlign w:val="subscript"/>
        </w:rPr>
        <w:t>f</w:t>
      </w:r>
      <w:proofErr w:type="spellEnd"/>
      <w:r w:rsidRPr="00BF460A">
        <w:rPr>
          <w:rFonts w:cs="Arial"/>
        </w:rPr>
        <w:t xml:space="preserve"> </w:t>
      </w:r>
      <w:r w:rsidR="00CB0B3A" w:rsidRPr="00BF460A">
        <w:rPr>
          <w:rFonts w:cs="Arial"/>
        </w:rPr>
        <w:t>approximates</w:t>
      </w:r>
      <w:r w:rsidRPr="00BF460A">
        <w:rPr>
          <w:rFonts w:cs="Arial"/>
        </w:rPr>
        <w:t xml:space="preserve"> 0.8 </w:t>
      </w:r>
      <w:r w:rsidR="00CB0B3A" w:rsidRPr="00BF460A">
        <w:rPr>
          <w:rFonts w:cs="Arial"/>
        </w:rPr>
        <w:t>for</w:t>
      </w:r>
      <w:r w:rsidRPr="00BF460A">
        <w:rPr>
          <w:rFonts w:cs="Arial"/>
        </w:rPr>
        <w:t xml:space="preserve"> soft clay, while </w:t>
      </w:r>
      <w:proofErr w:type="spellStart"/>
      <w:r w:rsidRPr="00BF460A">
        <w:rPr>
          <w:rFonts w:cs="Arial"/>
        </w:rPr>
        <w:t>A</w:t>
      </w:r>
      <w:r w:rsidRPr="00BF460A">
        <w:rPr>
          <w:rFonts w:cs="Arial"/>
          <w:vertAlign w:val="subscript"/>
        </w:rPr>
        <w:t>f</w:t>
      </w:r>
      <w:proofErr w:type="spellEnd"/>
      <w:r w:rsidRPr="00BF460A">
        <w:rPr>
          <w:rFonts w:cs="Arial"/>
        </w:rPr>
        <w:t xml:space="preserve"> </w:t>
      </w:r>
      <w:r w:rsidR="00CB0B3A" w:rsidRPr="00BF460A">
        <w:rPr>
          <w:rFonts w:cs="Arial"/>
        </w:rPr>
        <w:t>approximates</w:t>
      </w:r>
      <w:r w:rsidRPr="00BF460A">
        <w:rPr>
          <w:rFonts w:cs="Arial"/>
        </w:rPr>
        <w:t xml:space="preserve"> 0.33 </w:t>
      </w:r>
      <w:r w:rsidR="00CB0B3A" w:rsidRPr="00BF460A">
        <w:rPr>
          <w:rFonts w:cs="Arial"/>
        </w:rPr>
        <w:t>for</w:t>
      </w:r>
      <w:r w:rsidRPr="00BF460A">
        <w:rPr>
          <w:rFonts w:cs="Arial"/>
        </w:rPr>
        <w:t xml:space="preserve"> stiff clay.  </w:t>
      </w:r>
      <w:r w:rsidRPr="00BF460A">
        <w:rPr>
          <w:rFonts w:cs="Arial"/>
          <w:color w:val="0000FF"/>
        </w:rPr>
        <w:t xml:space="preserve">Krage, et. al., 2014 </w:t>
      </w:r>
      <w:r w:rsidR="00CB0B3A" w:rsidRPr="00BF460A">
        <w:rPr>
          <w:rFonts w:cs="Arial"/>
        </w:rPr>
        <w:t xml:space="preserve">suggests </w:t>
      </w:r>
      <w:r w:rsidRPr="00BF460A">
        <w:rPr>
          <w:rFonts w:cs="Arial"/>
        </w:rPr>
        <w:t>comput</w:t>
      </w:r>
      <w:r w:rsidR="00CB0B3A" w:rsidRPr="00BF460A">
        <w:rPr>
          <w:rFonts w:cs="Arial"/>
        </w:rPr>
        <w:t>ing</w:t>
      </w:r>
      <w:r w:rsidRPr="00BF460A">
        <w:rPr>
          <w:rFonts w:cs="Arial"/>
        </w:rPr>
        <w:t xml:space="preserve"> the rigidity index, I</w:t>
      </w:r>
      <w:r w:rsidRPr="00BF460A">
        <w:rPr>
          <w:rFonts w:cs="Arial"/>
          <w:vertAlign w:val="subscript"/>
        </w:rPr>
        <w:t>R</w:t>
      </w:r>
      <w:r w:rsidR="00CB0B3A" w:rsidRPr="00BF460A">
        <w:rPr>
          <w:rFonts w:cs="Arial"/>
        </w:rPr>
        <w:t xml:space="preserve"> using the below formula</w:t>
      </w:r>
      <w:r w:rsidRPr="00BF460A">
        <w:rPr>
          <w:rFonts w:cs="Arial"/>
          <w:vertAlign w:val="subscript"/>
        </w:rPr>
        <w:t>.</w:t>
      </w:r>
    </w:p>
    <w:p w14:paraId="25D3765E" w14:textId="0EFE9665" w:rsidR="00CB0B3A" w:rsidRPr="00BF460A" w:rsidRDefault="00790F7B" w:rsidP="00E369C3">
      <w:pPr>
        <w:jc w:val="both"/>
        <w:rPr>
          <w:rFonts w:cs="Arial"/>
          <w:vertAlign w:val="subscript"/>
        </w:rPr>
      </w:pPr>
      <w:r w:rsidRPr="00BF460A">
        <w:rPr>
          <w:rFonts w:cs="Arial"/>
          <w:noProof/>
        </w:rPr>
        <w:drawing>
          <wp:anchor distT="0" distB="0" distL="114300" distR="114300" simplePos="0" relativeHeight="251658240" behindDoc="0" locked="0" layoutInCell="1" allowOverlap="1" wp14:anchorId="282C3EFD" wp14:editId="395C7564">
            <wp:simplePos x="0" y="0"/>
            <wp:positionH relativeFrom="column">
              <wp:posOffset>674370</wp:posOffset>
            </wp:positionH>
            <wp:positionV relativeFrom="paragraph">
              <wp:posOffset>47625</wp:posOffset>
            </wp:positionV>
            <wp:extent cx="2542032" cy="749808"/>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2542032" cy="749808"/>
                    </a:xfrm>
                    <a:prstGeom prst="rect">
                      <a:avLst/>
                    </a:prstGeom>
                  </pic:spPr>
                </pic:pic>
              </a:graphicData>
            </a:graphic>
            <wp14:sizeRelH relativeFrom="margin">
              <wp14:pctWidth>0</wp14:pctWidth>
            </wp14:sizeRelH>
            <wp14:sizeRelV relativeFrom="margin">
              <wp14:pctHeight>0</wp14:pctHeight>
            </wp14:sizeRelV>
          </wp:anchor>
        </w:drawing>
      </w:r>
    </w:p>
    <w:p w14:paraId="135CB424" w14:textId="5E57F684" w:rsidR="00790F7B" w:rsidRPr="00BF460A" w:rsidRDefault="00CB0B3A" w:rsidP="00E369C3">
      <w:pPr>
        <w:jc w:val="both"/>
        <w:rPr>
          <w:rFonts w:cs="Arial"/>
        </w:rPr>
      </w:pPr>
      <w:r w:rsidRPr="00BF460A">
        <w:rPr>
          <w:rFonts w:cs="Arial"/>
        </w:rPr>
        <w:tab/>
      </w:r>
    </w:p>
    <w:p w14:paraId="4B599A16" w14:textId="0203B726" w:rsidR="00CB0B3A" w:rsidRPr="00BF460A" w:rsidRDefault="00CB0B3A" w:rsidP="00790F7B">
      <w:pPr>
        <w:ind w:firstLine="720"/>
        <w:jc w:val="both"/>
        <w:rPr>
          <w:rFonts w:cs="Arial"/>
        </w:rPr>
      </w:pPr>
      <w:r w:rsidRPr="00BF460A">
        <w:rPr>
          <w:rFonts w:cs="Arial"/>
        </w:rPr>
        <w:t>I</w:t>
      </w:r>
      <w:r w:rsidRPr="00BF460A">
        <w:rPr>
          <w:rFonts w:cs="Arial"/>
          <w:vertAlign w:val="subscript"/>
        </w:rPr>
        <w:t>R</w:t>
      </w:r>
      <w:r w:rsidRPr="00BF460A">
        <w:rPr>
          <w:rFonts w:cs="Arial"/>
        </w:rPr>
        <w:t xml:space="preserve">  </w:t>
      </w:r>
    </w:p>
    <w:p w14:paraId="0C630EBE" w14:textId="570C685F" w:rsidR="00CB0B3A" w:rsidRPr="00BF460A" w:rsidRDefault="00CB0B3A" w:rsidP="00E369C3">
      <w:pPr>
        <w:jc w:val="both"/>
        <w:rPr>
          <w:rFonts w:cs="Arial"/>
        </w:rPr>
      </w:pPr>
    </w:p>
    <w:p w14:paraId="785609CD" w14:textId="41EB1BED" w:rsidR="00790F7B" w:rsidRPr="00BF460A" w:rsidRDefault="00790F7B" w:rsidP="00E369C3">
      <w:pPr>
        <w:jc w:val="both"/>
        <w:rPr>
          <w:rFonts w:cs="Arial"/>
          <w:noProof/>
        </w:rPr>
      </w:pPr>
    </w:p>
    <w:p w14:paraId="382AB8E2" w14:textId="51835922" w:rsidR="00F40886" w:rsidRPr="00BF460A" w:rsidRDefault="00F40886" w:rsidP="00E369C3">
      <w:pPr>
        <w:jc w:val="both"/>
        <w:rPr>
          <w:rFonts w:cs="Arial"/>
          <w:noProof/>
        </w:rPr>
      </w:pPr>
      <w:r w:rsidRPr="00BF460A">
        <w:rPr>
          <w:rFonts w:cs="Arial"/>
          <w:noProof/>
        </w:rPr>
        <w:tab/>
        <w:t>Where I</w:t>
      </w:r>
      <w:r w:rsidRPr="00BF460A">
        <w:rPr>
          <w:rFonts w:cs="Arial"/>
          <w:noProof/>
          <w:vertAlign w:val="subscript"/>
        </w:rPr>
        <w:t>R</w:t>
      </w:r>
      <w:r w:rsidRPr="00BF460A">
        <w:rPr>
          <w:rFonts w:cs="Arial"/>
          <w:noProof/>
        </w:rPr>
        <w:t xml:space="preserve"> = rigidity index</w:t>
      </w:r>
    </w:p>
    <w:p w14:paraId="2B5A4C53" w14:textId="1381B505" w:rsidR="00790F7B" w:rsidRPr="00BF460A" w:rsidRDefault="00F40886" w:rsidP="00F40886">
      <w:pPr>
        <w:ind w:left="720" w:firstLine="720"/>
        <w:jc w:val="both"/>
        <w:rPr>
          <w:rFonts w:cs="Arial"/>
          <w:noProof/>
        </w:rPr>
      </w:pPr>
      <w:r w:rsidRPr="00BF460A">
        <w:rPr>
          <w:rFonts w:cs="Arial"/>
          <w:noProof/>
        </w:rPr>
        <w:t>G</w:t>
      </w:r>
      <w:r w:rsidRPr="00BF460A">
        <w:rPr>
          <w:rFonts w:cs="Arial"/>
          <w:noProof/>
          <w:vertAlign w:val="subscript"/>
        </w:rPr>
        <w:t>MAX</w:t>
      </w:r>
      <w:r w:rsidRPr="00BF460A">
        <w:rPr>
          <w:rFonts w:cs="Arial"/>
          <w:noProof/>
        </w:rPr>
        <w:t xml:space="preserve"> = low strain shear modulus</w:t>
      </w:r>
    </w:p>
    <w:p w14:paraId="0E8B28B6" w14:textId="3DCCD471" w:rsidR="00F40886" w:rsidRPr="00BF460A" w:rsidRDefault="00F40886" w:rsidP="00E369C3">
      <w:pPr>
        <w:jc w:val="both"/>
        <w:rPr>
          <w:rFonts w:cs="Arial"/>
          <w:noProof/>
        </w:rPr>
      </w:pPr>
      <w:r w:rsidRPr="00BF460A">
        <w:rPr>
          <w:rFonts w:cs="Arial"/>
          <w:noProof/>
        </w:rPr>
        <w:tab/>
      </w:r>
      <w:r w:rsidRPr="00BF460A">
        <w:rPr>
          <w:rFonts w:cs="Arial"/>
          <w:noProof/>
        </w:rPr>
        <w:tab/>
      </w:r>
      <w:r w:rsidRPr="00BF460A">
        <w:rPr>
          <w:rFonts w:ascii="Symbol" w:hAnsi="Symbol" w:cs="Arial"/>
          <w:noProof/>
        </w:rPr>
        <w:t>s</w:t>
      </w:r>
      <w:r w:rsidRPr="00BF460A">
        <w:rPr>
          <w:rFonts w:cs="Arial"/>
          <w:noProof/>
        </w:rPr>
        <w:t>’</w:t>
      </w:r>
      <w:r w:rsidRPr="00BF460A">
        <w:rPr>
          <w:rFonts w:cs="Arial"/>
          <w:noProof/>
          <w:vertAlign w:val="subscript"/>
        </w:rPr>
        <w:t>vo</w:t>
      </w:r>
      <w:r w:rsidRPr="00BF460A">
        <w:rPr>
          <w:rFonts w:cs="Arial"/>
          <w:noProof/>
        </w:rPr>
        <w:t xml:space="preserve"> = effective vertical stress</w:t>
      </w:r>
    </w:p>
    <w:p w14:paraId="7B743FF1" w14:textId="4C901574" w:rsidR="00F40886" w:rsidRPr="00BF460A" w:rsidRDefault="00F40886" w:rsidP="00E369C3">
      <w:pPr>
        <w:jc w:val="both"/>
        <w:rPr>
          <w:rFonts w:cs="Arial"/>
          <w:noProof/>
        </w:rPr>
      </w:pPr>
      <w:r w:rsidRPr="00BF460A">
        <w:rPr>
          <w:rFonts w:cs="Arial"/>
          <w:noProof/>
        </w:rPr>
        <w:tab/>
      </w:r>
      <w:r w:rsidRPr="00BF460A">
        <w:rPr>
          <w:rFonts w:cs="Arial"/>
          <w:noProof/>
        </w:rPr>
        <w:tab/>
      </w:r>
      <w:r w:rsidRPr="00BF460A">
        <w:rPr>
          <w:rFonts w:ascii="Symbol" w:hAnsi="Symbol" w:cs="Arial"/>
          <w:noProof/>
        </w:rPr>
        <w:t>s</w:t>
      </w:r>
      <w:r w:rsidRPr="00BF460A">
        <w:rPr>
          <w:rFonts w:cs="Arial"/>
          <w:noProof/>
          <w:vertAlign w:val="subscript"/>
        </w:rPr>
        <w:t>vo</w:t>
      </w:r>
      <w:r w:rsidRPr="00BF460A">
        <w:rPr>
          <w:rFonts w:cs="Arial"/>
          <w:noProof/>
        </w:rPr>
        <w:t xml:space="preserve"> = total vertical stress</w:t>
      </w:r>
    </w:p>
    <w:p w14:paraId="052E9048" w14:textId="607FB28C" w:rsidR="00F40886" w:rsidRPr="00BF460A" w:rsidRDefault="00F40886" w:rsidP="00E369C3">
      <w:pPr>
        <w:jc w:val="both"/>
        <w:rPr>
          <w:rFonts w:cs="Arial"/>
          <w:noProof/>
        </w:rPr>
      </w:pPr>
      <w:r w:rsidRPr="00BF460A">
        <w:rPr>
          <w:rFonts w:cs="Arial"/>
          <w:noProof/>
        </w:rPr>
        <w:tab/>
      </w:r>
      <w:r w:rsidRPr="00BF460A">
        <w:rPr>
          <w:rFonts w:cs="Arial"/>
          <w:noProof/>
        </w:rPr>
        <w:tab/>
        <w:t>q</w:t>
      </w:r>
      <w:r w:rsidRPr="00BF460A">
        <w:rPr>
          <w:rFonts w:cs="Arial"/>
          <w:noProof/>
          <w:vertAlign w:val="subscript"/>
        </w:rPr>
        <w:t>T</w:t>
      </w:r>
      <w:r w:rsidRPr="00BF460A">
        <w:rPr>
          <w:rFonts w:cs="Arial"/>
          <w:noProof/>
        </w:rPr>
        <w:t xml:space="preserve"> = corrected tip resistance</w:t>
      </w:r>
    </w:p>
    <w:p w14:paraId="723C72C9" w14:textId="00FF2D15" w:rsidR="003C4435" w:rsidRPr="00BF460A" w:rsidRDefault="003C4435" w:rsidP="00E369C3">
      <w:pPr>
        <w:jc w:val="both"/>
        <w:rPr>
          <w:rFonts w:cs="Arial"/>
          <w:noProof/>
        </w:rPr>
      </w:pPr>
    </w:p>
    <w:p w14:paraId="3F9A45CC" w14:textId="1815E486" w:rsidR="003C4435" w:rsidRPr="00BF460A" w:rsidRDefault="0035264B" w:rsidP="00E369C3">
      <w:pPr>
        <w:jc w:val="both"/>
        <w:rPr>
          <w:rFonts w:cs="Arial"/>
          <w:noProof/>
        </w:rPr>
      </w:pPr>
      <w:r>
        <w:rPr>
          <w:rFonts w:cs="Arial"/>
          <w:noProof/>
        </w:rPr>
        <w:t xml:space="preserve">In highly over-consolidated clays, the pore pressure initially increase before decreasing due to the redistribution of excess pore pressures around the tip before they reach an equilibrium state and radial drainage occurs.  </w:t>
      </w:r>
      <w:r w:rsidR="003C4435" w:rsidRPr="00BF460A">
        <w:rPr>
          <w:rFonts w:cs="Arial"/>
          <w:noProof/>
        </w:rPr>
        <w:t xml:space="preserve">Figure </w:t>
      </w:r>
      <w:r w:rsidR="00020665" w:rsidRPr="00BF460A">
        <w:rPr>
          <w:rFonts w:cs="Arial"/>
          <w:noProof/>
        </w:rPr>
        <w:t>10</w:t>
      </w:r>
      <w:r>
        <w:rPr>
          <w:rFonts w:cs="Arial"/>
          <w:noProof/>
        </w:rPr>
        <w:t>a</w:t>
      </w:r>
      <w:r w:rsidR="00020665" w:rsidRPr="00BF460A">
        <w:rPr>
          <w:rFonts w:cs="Arial"/>
          <w:noProof/>
        </w:rPr>
        <w:t xml:space="preserve"> </w:t>
      </w:r>
      <w:r w:rsidR="003C4435" w:rsidRPr="00BF460A">
        <w:rPr>
          <w:rFonts w:cs="Arial"/>
          <w:noProof/>
        </w:rPr>
        <w:t xml:space="preserve">shows an example of a pore water pressure dissipation </w:t>
      </w:r>
      <w:r w:rsidR="003C4435" w:rsidRPr="00BF460A">
        <w:rPr>
          <w:rFonts w:cs="Arial"/>
          <w:noProof/>
        </w:rPr>
        <w:lastRenderedPageBreak/>
        <w:t>test</w:t>
      </w:r>
      <w:r>
        <w:rPr>
          <w:rFonts w:cs="Arial"/>
          <w:noProof/>
        </w:rPr>
        <w:t xml:space="preserve"> for a normally consolidated clay and figure 10b presents an example of a dissipation for a </w:t>
      </w:r>
      <w:r w:rsidR="003A0676">
        <w:rPr>
          <w:rFonts w:cs="Arial"/>
          <w:noProof/>
        </w:rPr>
        <w:drawing>
          <wp:anchor distT="0" distB="0" distL="114300" distR="114300" simplePos="0" relativeHeight="251698176" behindDoc="0" locked="0" layoutInCell="1" allowOverlap="1" wp14:anchorId="469591DA" wp14:editId="1AEC94F7">
            <wp:simplePos x="0" y="0"/>
            <wp:positionH relativeFrom="margin">
              <wp:align>left</wp:align>
            </wp:positionH>
            <wp:positionV relativeFrom="paragraph">
              <wp:posOffset>402590</wp:posOffset>
            </wp:positionV>
            <wp:extent cx="5949950" cy="3401060"/>
            <wp:effectExtent l="0" t="0" r="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950" cy="3401060"/>
                    </a:xfrm>
                    <a:prstGeom prst="rect">
                      <a:avLst/>
                    </a:prstGeom>
                  </pic:spPr>
                </pic:pic>
              </a:graphicData>
            </a:graphic>
            <wp14:sizeRelV relativeFrom="margin">
              <wp14:pctHeight>0</wp14:pctHeight>
            </wp14:sizeRelV>
          </wp:anchor>
        </w:drawing>
      </w:r>
      <w:r>
        <w:rPr>
          <w:rFonts w:cs="Arial"/>
          <w:noProof/>
        </w:rPr>
        <w:t>highly over-consolidated clay</w:t>
      </w:r>
      <w:r w:rsidR="003C4435" w:rsidRPr="00BF460A">
        <w:rPr>
          <w:rFonts w:cs="Arial"/>
          <w:noProof/>
        </w:rPr>
        <w:t>.</w:t>
      </w:r>
    </w:p>
    <w:p w14:paraId="0349600B" w14:textId="6AC4B9B9" w:rsidR="00E369C3" w:rsidRPr="00BF460A" w:rsidRDefault="00E369C3" w:rsidP="00E369C3">
      <w:pPr>
        <w:jc w:val="both"/>
        <w:rPr>
          <w:rFonts w:cs="Arial"/>
        </w:rPr>
      </w:pPr>
    </w:p>
    <w:p w14:paraId="30F64037" w14:textId="58F552AD" w:rsidR="00E369C3" w:rsidRDefault="003A0676" w:rsidP="00E369C3">
      <w:pPr>
        <w:ind w:firstLine="720"/>
        <w:jc w:val="both"/>
        <w:rPr>
          <w:rFonts w:cs="Arial"/>
        </w:rPr>
      </w:pPr>
      <w:r>
        <w:rPr>
          <w:rFonts w:cs="Arial"/>
          <w:noProof/>
        </w:rPr>
        <w:drawing>
          <wp:anchor distT="0" distB="0" distL="114300" distR="114300" simplePos="0" relativeHeight="251697152" behindDoc="0" locked="0" layoutInCell="1" allowOverlap="1" wp14:anchorId="3035FED7" wp14:editId="041EC131">
            <wp:simplePos x="0" y="0"/>
            <wp:positionH relativeFrom="column">
              <wp:posOffset>54428</wp:posOffset>
            </wp:positionH>
            <wp:positionV relativeFrom="paragraph">
              <wp:posOffset>245564</wp:posOffset>
            </wp:positionV>
            <wp:extent cx="5939850" cy="3419856"/>
            <wp:effectExtent l="0" t="0" r="381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850" cy="3419856"/>
                    </a:xfrm>
                    <a:prstGeom prst="rect">
                      <a:avLst/>
                    </a:prstGeom>
                  </pic:spPr>
                </pic:pic>
              </a:graphicData>
            </a:graphic>
            <wp14:sizeRelV relativeFrom="margin">
              <wp14:pctHeight>0</wp14:pctHeight>
            </wp14:sizeRelV>
          </wp:anchor>
        </w:drawing>
      </w:r>
      <w:r w:rsidR="00020665" w:rsidRPr="00BF460A">
        <w:rPr>
          <w:rFonts w:cs="Arial"/>
        </w:rPr>
        <w:t>Figure 10</w:t>
      </w:r>
      <w:r>
        <w:rPr>
          <w:rFonts w:cs="Arial"/>
        </w:rPr>
        <w:t>a</w:t>
      </w:r>
      <w:r w:rsidR="00020665" w:rsidRPr="00BF460A">
        <w:rPr>
          <w:rFonts w:cs="Arial"/>
        </w:rPr>
        <w:t>: Example of processed dissipation test data</w:t>
      </w:r>
      <w:r>
        <w:rPr>
          <w:rFonts w:cs="Arial"/>
        </w:rPr>
        <w:t xml:space="preserve"> for normally consolidated clay</w:t>
      </w:r>
    </w:p>
    <w:p w14:paraId="798658F1" w14:textId="77777777" w:rsidR="003A0676" w:rsidRDefault="003A0676" w:rsidP="003A0676">
      <w:pPr>
        <w:ind w:firstLine="720"/>
        <w:jc w:val="both"/>
        <w:rPr>
          <w:rFonts w:cs="Arial"/>
        </w:rPr>
      </w:pPr>
    </w:p>
    <w:p w14:paraId="6CF81DBF" w14:textId="1854FAC7" w:rsidR="003A0676" w:rsidRDefault="003A0676" w:rsidP="003A0676">
      <w:pPr>
        <w:ind w:firstLine="720"/>
        <w:jc w:val="both"/>
        <w:rPr>
          <w:rFonts w:cs="Arial"/>
        </w:rPr>
      </w:pPr>
      <w:r w:rsidRPr="00BF460A">
        <w:rPr>
          <w:rFonts w:cs="Arial"/>
        </w:rPr>
        <w:t>Figure 10</w:t>
      </w:r>
      <w:r>
        <w:rPr>
          <w:rFonts w:cs="Arial"/>
        </w:rPr>
        <w:t>b</w:t>
      </w:r>
      <w:r w:rsidRPr="00BF460A">
        <w:rPr>
          <w:rFonts w:cs="Arial"/>
        </w:rPr>
        <w:t>: Example of processed dissipation test data</w:t>
      </w:r>
      <w:r>
        <w:rPr>
          <w:rFonts w:cs="Arial"/>
        </w:rPr>
        <w:t xml:space="preserve"> for </w:t>
      </w:r>
      <w:r>
        <w:rPr>
          <w:rFonts w:cs="Arial"/>
        </w:rPr>
        <w:t>an over-</w:t>
      </w:r>
      <w:r>
        <w:rPr>
          <w:rFonts w:cs="Arial"/>
        </w:rPr>
        <w:t>consolidated clay</w:t>
      </w:r>
    </w:p>
    <w:p w14:paraId="55849452" w14:textId="01D21674" w:rsidR="00BF460A" w:rsidRDefault="000D25C0" w:rsidP="000D25C0">
      <w:pPr>
        <w:jc w:val="both"/>
        <w:rPr>
          <w:rFonts w:cs="Arial"/>
          <w:b/>
          <w:bCs/>
        </w:rPr>
      </w:pPr>
      <w:r w:rsidRPr="00BF460A">
        <w:rPr>
          <w:rFonts w:cs="Arial"/>
          <w:b/>
          <w:bCs/>
        </w:rPr>
        <w:lastRenderedPageBreak/>
        <w:t>Interpretation of CPTu Data</w:t>
      </w:r>
      <w:r w:rsidR="004A456D" w:rsidRPr="00BF460A">
        <w:rPr>
          <w:rFonts w:cs="Arial"/>
          <w:b/>
          <w:bCs/>
        </w:rPr>
        <w:t xml:space="preserve">:  </w:t>
      </w:r>
    </w:p>
    <w:p w14:paraId="206D61D1" w14:textId="4481B40F" w:rsidR="00BF460A" w:rsidRDefault="00BF460A" w:rsidP="000D25C0">
      <w:pPr>
        <w:jc w:val="both"/>
        <w:rPr>
          <w:rFonts w:cs="Arial"/>
          <w:b/>
          <w:bCs/>
        </w:rPr>
      </w:pPr>
    </w:p>
    <w:p w14:paraId="743EF56F" w14:textId="73B4200D" w:rsidR="008F4273" w:rsidRPr="00BF460A" w:rsidRDefault="009E4A0A" w:rsidP="000D25C0">
      <w:pPr>
        <w:jc w:val="both"/>
        <w:rPr>
          <w:rFonts w:cs="Arial"/>
        </w:rPr>
      </w:pPr>
      <w:r w:rsidRPr="00BF460A">
        <w:rPr>
          <w:rFonts w:cs="Arial"/>
          <w:noProof/>
        </w:rPr>
        <w:drawing>
          <wp:anchor distT="0" distB="0" distL="114300" distR="114300" simplePos="0" relativeHeight="251659264" behindDoc="0" locked="0" layoutInCell="1" allowOverlap="1" wp14:anchorId="03CFCAEB" wp14:editId="44909BCF">
            <wp:simplePos x="0" y="0"/>
            <wp:positionH relativeFrom="column">
              <wp:posOffset>1847850</wp:posOffset>
            </wp:positionH>
            <wp:positionV relativeFrom="paragraph">
              <wp:posOffset>570865</wp:posOffset>
            </wp:positionV>
            <wp:extent cx="4113530" cy="3481070"/>
            <wp:effectExtent l="0" t="0" r="127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3530" cy="3481070"/>
                    </a:xfrm>
                    <a:prstGeom prst="rect">
                      <a:avLst/>
                    </a:prstGeom>
                  </pic:spPr>
                </pic:pic>
              </a:graphicData>
            </a:graphic>
            <wp14:sizeRelH relativeFrom="margin">
              <wp14:pctWidth>0</wp14:pctWidth>
            </wp14:sizeRelH>
            <wp14:sizeRelV relativeFrom="margin">
              <wp14:pctHeight>0</wp14:pctHeight>
            </wp14:sizeRelV>
          </wp:anchor>
        </w:drawing>
      </w:r>
      <w:r w:rsidR="000D25C0" w:rsidRPr="00BF460A">
        <w:rPr>
          <w:rFonts w:cs="Arial"/>
        </w:rPr>
        <w:t>F</w:t>
      </w:r>
      <w:r w:rsidR="00655DBD" w:rsidRPr="00BF460A">
        <w:rPr>
          <w:rFonts w:cs="Arial"/>
        </w:rPr>
        <w:t>igure</w:t>
      </w:r>
      <w:r w:rsidR="008F4273" w:rsidRPr="00BF460A">
        <w:rPr>
          <w:rFonts w:cs="Arial"/>
        </w:rPr>
        <w:t xml:space="preserve"> 11</w:t>
      </w:r>
      <w:r w:rsidR="00655DBD" w:rsidRPr="00BF460A">
        <w:rPr>
          <w:rFonts w:cs="Arial"/>
        </w:rPr>
        <w:t xml:space="preserve"> presents an example of corrected </w:t>
      </w:r>
      <w:r w:rsidR="000D25C0" w:rsidRPr="00BF460A">
        <w:rPr>
          <w:rFonts w:cs="Arial"/>
        </w:rPr>
        <w:t>cone penetrometer test results</w:t>
      </w:r>
      <w:r w:rsidR="00655DBD" w:rsidRPr="00BF460A">
        <w:rPr>
          <w:rFonts w:cs="Arial"/>
        </w:rPr>
        <w:t xml:space="preserve">.  </w:t>
      </w:r>
      <w:r w:rsidR="001843BA" w:rsidRPr="00BF460A">
        <w:rPr>
          <w:rFonts w:cs="Arial"/>
        </w:rPr>
        <w:t xml:space="preserve">From </w:t>
      </w:r>
      <w:r w:rsidR="00655DBD" w:rsidRPr="00BF460A">
        <w:rPr>
          <w:rFonts w:cs="Arial"/>
        </w:rPr>
        <w:t>the CPT data</w:t>
      </w:r>
      <w:r w:rsidR="001843BA" w:rsidRPr="00BF460A">
        <w:rPr>
          <w:rFonts w:cs="Arial"/>
        </w:rPr>
        <w:t xml:space="preserve"> </w:t>
      </w:r>
      <w:r w:rsidR="00655DBD" w:rsidRPr="00BF460A">
        <w:rPr>
          <w:rFonts w:cs="Arial"/>
        </w:rPr>
        <w:t>close depth interval measurement</w:t>
      </w:r>
      <w:r w:rsidR="001843BA" w:rsidRPr="00BF460A">
        <w:rPr>
          <w:rFonts w:cs="Arial"/>
        </w:rPr>
        <w:t>s</w:t>
      </w:r>
      <w:r w:rsidR="00655DBD" w:rsidRPr="00BF460A">
        <w:rPr>
          <w:rFonts w:cs="Arial"/>
        </w:rPr>
        <w:t>, t</w:t>
      </w:r>
      <w:r w:rsidR="001843BA" w:rsidRPr="00BF460A">
        <w:rPr>
          <w:rFonts w:cs="Arial"/>
        </w:rPr>
        <w:t>hey</w:t>
      </w:r>
      <w:r w:rsidR="00655DBD" w:rsidRPr="00BF460A">
        <w:rPr>
          <w:rFonts w:cs="Arial"/>
        </w:rPr>
        <w:t xml:space="preserve"> provide excellent resolution for soil stratigraphy.  </w:t>
      </w:r>
      <w:r w:rsidR="0016355C" w:rsidRPr="00BF460A">
        <w:rPr>
          <w:rFonts w:cs="Arial"/>
        </w:rPr>
        <w:t xml:space="preserve">Because </w:t>
      </w:r>
      <w:r w:rsidR="001843BA" w:rsidRPr="00BF460A">
        <w:rPr>
          <w:rFonts w:cs="Arial"/>
        </w:rPr>
        <w:t>the engineer does not visually inspect a</w:t>
      </w:r>
      <w:r w:rsidR="0016355C" w:rsidRPr="00BF460A">
        <w:rPr>
          <w:rFonts w:cs="Arial"/>
        </w:rPr>
        <w:t xml:space="preserve"> soil sample</w:t>
      </w:r>
      <w:r w:rsidR="001843BA" w:rsidRPr="00BF460A">
        <w:rPr>
          <w:rFonts w:cs="Arial"/>
        </w:rPr>
        <w:t>, he/she</w:t>
      </w:r>
      <w:r w:rsidR="00655DBD" w:rsidRPr="00BF460A">
        <w:rPr>
          <w:rFonts w:cs="Arial"/>
        </w:rPr>
        <w:t xml:space="preserve"> </w:t>
      </w:r>
      <w:r w:rsidR="001843BA" w:rsidRPr="00BF460A">
        <w:rPr>
          <w:rFonts w:cs="Arial"/>
        </w:rPr>
        <w:t>corr</w:t>
      </w:r>
      <w:r w:rsidR="00655DBD" w:rsidRPr="00BF460A">
        <w:rPr>
          <w:rFonts w:cs="Arial"/>
        </w:rPr>
        <w:t>elates</w:t>
      </w:r>
      <w:r w:rsidR="001843BA" w:rsidRPr="00BF460A">
        <w:rPr>
          <w:rFonts w:cs="Arial"/>
        </w:rPr>
        <w:t>, instead,</w:t>
      </w:r>
      <w:r w:rsidR="00655DBD" w:rsidRPr="00BF460A">
        <w:rPr>
          <w:rFonts w:cs="Arial"/>
        </w:rPr>
        <w:t xml:space="preserve"> the soil behavior type from the tip resistance, friction sleeve resistance and pore pressure.</w:t>
      </w:r>
      <w:r w:rsidR="00383F60" w:rsidRPr="00BF460A">
        <w:rPr>
          <w:rFonts w:cs="Arial"/>
        </w:rPr>
        <w:t xml:space="preserve">  </w:t>
      </w:r>
      <w:r w:rsidR="00C97243" w:rsidRPr="00BF460A">
        <w:rPr>
          <w:rFonts w:cs="Arial"/>
        </w:rPr>
        <w:t>T</w:t>
      </w:r>
      <w:r w:rsidR="00383F60" w:rsidRPr="00BF460A">
        <w:rPr>
          <w:rFonts w:cs="Arial"/>
        </w:rPr>
        <w:t xml:space="preserve">he soil behavior types </w:t>
      </w:r>
      <w:r w:rsidR="00C97243" w:rsidRPr="00BF460A">
        <w:rPr>
          <w:rFonts w:cs="Arial"/>
        </w:rPr>
        <w:t xml:space="preserve">accurately </w:t>
      </w:r>
      <w:r w:rsidR="00383F60" w:rsidRPr="00BF460A">
        <w:rPr>
          <w:rFonts w:cs="Arial"/>
        </w:rPr>
        <w:t xml:space="preserve">correlate </w:t>
      </w:r>
      <w:r w:rsidR="00C97243" w:rsidRPr="00BF460A">
        <w:rPr>
          <w:rFonts w:cs="Arial"/>
        </w:rPr>
        <w:t>from either</w:t>
      </w:r>
      <w:r w:rsidR="00383F60" w:rsidRPr="00BF460A">
        <w:rPr>
          <w:rFonts w:cs="Arial"/>
        </w:rPr>
        <w:t xml:space="preserve"> 2 or 3 independent parameters</w:t>
      </w:r>
      <w:r w:rsidR="00C97243" w:rsidRPr="00BF460A">
        <w:rPr>
          <w:rFonts w:cs="Arial"/>
        </w:rPr>
        <w:t xml:space="preserve">.  When the soil behavior types do not agree between the charts, the engineer should either review soil samples or perform pore pressure dissipation tests to determine which the classification chart best agrees.  </w:t>
      </w:r>
      <w:r w:rsidR="00460833" w:rsidRPr="00BF460A">
        <w:rPr>
          <w:rFonts w:cs="Arial"/>
        </w:rPr>
        <w:t xml:space="preserve">Any excess pore water pressures </w:t>
      </w:r>
      <w:r w:rsidR="00C97243" w:rsidRPr="00BF460A">
        <w:rPr>
          <w:rFonts w:cs="Arial"/>
        </w:rPr>
        <w:t xml:space="preserve">take longer to dissipate </w:t>
      </w:r>
      <w:r w:rsidR="00460833" w:rsidRPr="00BF460A">
        <w:rPr>
          <w:rFonts w:cs="Arial"/>
        </w:rPr>
        <w:t xml:space="preserve">in cohesive soil </w:t>
      </w:r>
      <w:r w:rsidR="00C97243" w:rsidRPr="00BF460A">
        <w:rPr>
          <w:rFonts w:cs="Arial"/>
        </w:rPr>
        <w:t xml:space="preserve">than </w:t>
      </w:r>
      <w:r w:rsidR="00460833" w:rsidRPr="00BF460A">
        <w:rPr>
          <w:rFonts w:cs="Arial"/>
        </w:rPr>
        <w:t xml:space="preserve">in </w:t>
      </w:r>
      <w:r w:rsidR="00C97243" w:rsidRPr="00BF460A">
        <w:rPr>
          <w:rFonts w:cs="Arial"/>
        </w:rPr>
        <w:t xml:space="preserve">cohesionless soil. </w:t>
      </w:r>
      <w:r w:rsidR="00655DBD" w:rsidRPr="00BF460A">
        <w:rPr>
          <w:rFonts w:cs="Arial"/>
        </w:rPr>
        <w:t xml:space="preserve"> </w:t>
      </w:r>
    </w:p>
    <w:p w14:paraId="2A24AD91" w14:textId="7AB635D4" w:rsidR="000D25C0" w:rsidRDefault="008F4273" w:rsidP="00403AF0">
      <w:pPr>
        <w:ind w:left="4320"/>
        <w:jc w:val="both"/>
        <w:rPr>
          <w:rFonts w:cs="Arial"/>
        </w:rPr>
      </w:pPr>
      <w:r w:rsidRPr="00BF460A">
        <w:rPr>
          <w:rFonts w:cs="Arial"/>
        </w:rPr>
        <w:t>Figure 11: Example of corrected CPTU test results</w:t>
      </w:r>
      <w:r w:rsidR="00655DBD" w:rsidRPr="00BF460A">
        <w:rPr>
          <w:rFonts w:cs="Arial"/>
        </w:rPr>
        <w:t xml:space="preserve">  </w:t>
      </w:r>
    </w:p>
    <w:p w14:paraId="3B3BF9DB" w14:textId="77777777" w:rsidR="009E4A0A" w:rsidRPr="00BF460A" w:rsidRDefault="009E4A0A" w:rsidP="00403AF0">
      <w:pPr>
        <w:ind w:left="4320"/>
        <w:jc w:val="both"/>
        <w:rPr>
          <w:rFonts w:cs="Arial"/>
          <w:b/>
          <w:bCs/>
          <w:u w:val="single"/>
        </w:rPr>
      </w:pPr>
    </w:p>
    <w:p w14:paraId="5B0B0B5F" w14:textId="7E18FEDC" w:rsidR="009E4A0A" w:rsidRDefault="0006309A" w:rsidP="009E4A0A">
      <w:pPr>
        <w:jc w:val="both"/>
        <w:rPr>
          <w:rFonts w:cs="Arial"/>
        </w:rPr>
      </w:pPr>
      <w:r w:rsidRPr="00BF460A">
        <w:rPr>
          <w:b/>
          <w:bCs/>
          <w:noProof/>
        </w:rPr>
        <w:drawing>
          <wp:anchor distT="0" distB="0" distL="114300" distR="114300" simplePos="0" relativeHeight="251671552" behindDoc="0" locked="0" layoutInCell="1" allowOverlap="1" wp14:anchorId="45B2C85D" wp14:editId="44FA9240">
            <wp:simplePos x="0" y="0"/>
            <wp:positionH relativeFrom="margin">
              <wp:posOffset>2874010</wp:posOffset>
            </wp:positionH>
            <wp:positionV relativeFrom="paragraph">
              <wp:posOffset>776605</wp:posOffset>
            </wp:positionV>
            <wp:extent cx="3180715" cy="2185035"/>
            <wp:effectExtent l="0" t="0" r="63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0715" cy="2185035"/>
                    </a:xfrm>
                    <a:prstGeom prst="rect">
                      <a:avLst/>
                    </a:prstGeom>
                  </pic:spPr>
                </pic:pic>
              </a:graphicData>
            </a:graphic>
            <wp14:sizeRelH relativeFrom="margin">
              <wp14:pctWidth>0</wp14:pctWidth>
            </wp14:sizeRelH>
            <wp14:sizeRelV relativeFrom="margin">
              <wp14:pctHeight>0</wp14:pctHeight>
            </wp14:sizeRelV>
          </wp:anchor>
        </w:drawing>
      </w:r>
      <w:r w:rsidR="0024725C" w:rsidRPr="00BF460A">
        <w:rPr>
          <w:b/>
          <w:bCs/>
          <w:noProof/>
        </w:rPr>
        <w:t>Soil Behavior Type:</w:t>
      </w:r>
      <w:r w:rsidR="0024725C" w:rsidRPr="00BF460A">
        <w:rPr>
          <w:noProof/>
        </w:rPr>
        <w:t xml:space="preserve"> </w:t>
      </w:r>
      <w:r w:rsidR="001843BA" w:rsidRPr="00BF460A">
        <w:rPr>
          <w:rFonts w:cs="Arial"/>
        </w:rPr>
        <w:t xml:space="preserve"> </w:t>
      </w:r>
      <w:r w:rsidR="0024725C" w:rsidRPr="00BF460A">
        <w:rPr>
          <w:rFonts w:cs="Arial"/>
        </w:rPr>
        <w:t xml:space="preserve">In </w:t>
      </w:r>
      <w:r w:rsidR="001843BA" w:rsidRPr="00BF460A">
        <w:rPr>
          <w:rFonts w:cs="Arial"/>
        </w:rPr>
        <w:t>198</w:t>
      </w:r>
      <w:r w:rsidR="008F4273" w:rsidRPr="00BF460A">
        <w:rPr>
          <w:rFonts w:cs="Arial"/>
        </w:rPr>
        <w:t>6</w:t>
      </w:r>
      <w:r w:rsidR="001843BA" w:rsidRPr="00BF460A">
        <w:rPr>
          <w:rFonts w:cs="Arial"/>
        </w:rPr>
        <w:t xml:space="preserve"> R</w:t>
      </w:r>
      <w:r w:rsidR="000D25C0" w:rsidRPr="00BF460A">
        <w:rPr>
          <w:rFonts w:cs="Arial"/>
        </w:rPr>
        <w:t>obertson</w:t>
      </w:r>
      <w:r w:rsidR="001843BA" w:rsidRPr="00BF460A">
        <w:rPr>
          <w:rFonts w:cs="Arial"/>
        </w:rPr>
        <w:t xml:space="preserve"> and</w:t>
      </w:r>
      <w:r w:rsidR="000D25C0" w:rsidRPr="00BF460A">
        <w:rPr>
          <w:rFonts w:cs="Arial"/>
        </w:rPr>
        <w:t xml:space="preserve"> Campanella</w:t>
      </w:r>
      <w:r w:rsidR="001843BA" w:rsidRPr="00BF460A">
        <w:rPr>
          <w:rFonts w:cs="Arial"/>
        </w:rPr>
        <w:t xml:space="preserve"> developed two separate soil behavior type charts: 1)</w:t>
      </w:r>
      <w:r w:rsidR="000D25C0" w:rsidRPr="00BF460A">
        <w:rPr>
          <w:rFonts w:cs="Arial"/>
        </w:rPr>
        <w:t xml:space="preserve"> tip resistance versus friction ratio, F</w:t>
      </w:r>
      <w:r w:rsidR="000D25C0" w:rsidRPr="00BF460A">
        <w:rPr>
          <w:rFonts w:cs="Arial"/>
          <w:vertAlign w:val="subscript"/>
        </w:rPr>
        <w:t>r</w:t>
      </w:r>
      <w:r w:rsidR="000D25C0" w:rsidRPr="00BF460A">
        <w:rPr>
          <w:rFonts w:cs="Arial"/>
        </w:rPr>
        <w:t xml:space="preserve">, and </w:t>
      </w:r>
      <w:r w:rsidR="001843BA" w:rsidRPr="00BF460A">
        <w:rPr>
          <w:rFonts w:cs="Arial"/>
        </w:rPr>
        <w:t xml:space="preserve">2) </w:t>
      </w:r>
      <w:r w:rsidR="000D25C0" w:rsidRPr="00BF460A">
        <w:rPr>
          <w:rFonts w:cs="Arial"/>
        </w:rPr>
        <w:t xml:space="preserve">tip resistance versus pore pressure ratio, </w:t>
      </w:r>
      <w:proofErr w:type="spellStart"/>
      <w:r w:rsidR="000D25C0" w:rsidRPr="00BF460A">
        <w:rPr>
          <w:rFonts w:cs="Arial"/>
        </w:rPr>
        <w:t>B</w:t>
      </w:r>
      <w:r w:rsidR="000D25C0" w:rsidRPr="00BF460A">
        <w:rPr>
          <w:rFonts w:cs="Arial"/>
          <w:vertAlign w:val="subscript"/>
        </w:rPr>
        <w:t>q</w:t>
      </w:r>
      <w:proofErr w:type="spellEnd"/>
      <w:r w:rsidR="000D25C0" w:rsidRPr="00BF460A">
        <w:rPr>
          <w:rFonts w:cs="Arial"/>
        </w:rPr>
        <w:t xml:space="preserve"> </w:t>
      </w:r>
      <w:r w:rsidR="008F4273" w:rsidRPr="00BF460A">
        <w:rPr>
          <w:rFonts w:cs="Arial"/>
        </w:rPr>
        <w:t>(Figure 12a)</w:t>
      </w:r>
      <w:r w:rsidR="000D25C0" w:rsidRPr="00BF460A">
        <w:rPr>
          <w:rFonts w:cs="Arial"/>
        </w:rPr>
        <w:t>.</w:t>
      </w:r>
      <w:r w:rsidR="001843BA" w:rsidRPr="00BF460A">
        <w:rPr>
          <w:rFonts w:cs="Arial"/>
        </w:rPr>
        <w:t xml:space="preserve">  Both charts have 12 soil behavior types.</w:t>
      </w:r>
      <w:r w:rsidR="008A2A19" w:rsidRPr="00BF460A">
        <w:rPr>
          <w:rFonts w:cs="Arial"/>
        </w:rPr>
        <w:t xml:space="preserve">  Below 30 meters (100 feet) the </w:t>
      </w:r>
      <w:r w:rsidR="00BE48E4" w:rsidRPr="00BF460A">
        <w:rPr>
          <w:rFonts w:cs="Arial"/>
        </w:rPr>
        <w:t xml:space="preserve">soil behavior type zones shift somewhat from the increase of the vertical stresses.  </w:t>
      </w:r>
      <w:r w:rsidR="00BE48E4" w:rsidRPr="00BF460A">
        <w:rPr>
          <w:rFonts w:cs="Arial"/>
          <w:color w:val="0000FF"/>
        </w:rPr>
        <w:t>Robertson (199</w:t>
      </w:r>
      <w:r w:rsidR="00D55F1A" w:rsidRPr="00BF460A">
        <w:rPr>
          <w:rFonts w:cs="Arial"/>
          <w:color w:val="0000FF"/>
        </w:rPr>
        <w:t>0</w:t>
      </w:r>
      <w:r w:rsidR="00BE48E4" w:rsidRPr="00BF460A">
        <w:rPr>
          <w:rFonts w:cs="Arial"/>
          <w:color w:val="0000FF"/>
        </w:rPr>
        <w:t>)</w:t>
      </w:r>
      <w:r w:rsidR="00BE48E4" w:rsidRPr="00BF460A">
        <w:rPr>
          <w:rFonts w:cs="Arial"/>
        </w:rPr>
        <w:t xml:space="preserve"> updated the soil behavior type charts to </w:t>
      </w:r>
      <w:r w:rsidR="00383F60" w:rsidRPr="00BF460A">
        <w:rPr>
          <w:rFonts w:cs="Arial"/>
        </w:rPr>
        <w:t xml:space="preserve">normalize those axis </w:t>
      </w:r>
      <w:r w:rsidR="00BE48E4" w:rsidRPr="00BF460A">
        <w:rPr>
          <w:rFonts w:cs="Arial"/>
        </w:rPr>
        <w:t>account</w:t>
      </w:r>
      <w:r w:rsidR="00383F60" w:rsidRPr="00BF460A">
        <w:rPr>
          <w:rFonts w:cs="Arial"/>
        </w:rPr>
        <w:t>ing</w:t>
      </w:r>
      <w:r w:rsidR="00BE48E4" w:rsidRPr="00BF460A">
        <w:rPr>
          <w:rFonts w:cs="Arial"/>
        </w:rPr>
        <w:t xml:space="preserve"> for the vertical stress</w:t>
      </w:r>
      <w:r w:rsidR="008F4273" w:rsidRPr="00BF460A">
        <w:rPr>
          <w:rFonts w:cs="Arial"/>
        </w:rPr>
        <w:t xml:space="preserve"> (Figure 12b)</w:t>
      </w:r>
      <w:r w:rsidR="00BE48E4" w:rsidRPr="00BF460A">
        <w:rPr>
          <w:rFonts w:cs="Arial"/>
        </w:rPr>
        <w:t xml:space="preserve">.   </w:t>
      </w:r>
      <w:r w:rsidR="002B127C" w:rsidRPr="00BF460A">
        <w:rPr>
          <w:rFonts w:cs="Arial"/>
        </w:rPr>
        <w:t xml:space="preserve">However, unlike </w:t>
      </w:r>
      <w:r w:rsidR="00383F60" w:rsidRPr="00BF460A">
        <w:rPr>
          <w:rFonts w:cs="Arial"/>
        </w:rPr>
        <w:t>Robertson’s</w:t>
      </w:r>
      <w:r w:rsidR="002B127C" w:rsidRPr="00BF460A">
        <w:rPr>
          <w:rFonts w:cs="Arial"/>
        </w:rPr>
        <w:t xml:space="preserve"> earlier soil behavior chart that had 12 zones for both the friction ratio and pore water pressure charts, the updated charts have 9 zones for the friction ratio and 7 zones for the pore water pressure charts.</w:t>
      </w:r>
      <w:r w:rsidR="00E31F11" w:rsidRPr="00BF460A">
        <w:rPr>
          <w:rFonts w:cs="Arial"/>
        </w:rPr>
        <w:t xml:space="preserve">  Both sets of charts have discrepancies where either the minimum or maximum tip values differ </w:t>
      </w:r>
      <w:r w:rsidR="00616FD4" w:rsidRPr="00BF460A">
        <w:rPr>
          <w:rFonts w:cs="Arial"/>
        </w:rPr>
        <w:t xml:space="preserve">for the friction ratio or pore pressure charts </w:t>
      </w:r>
      <w:r w:rsidR="00E31F11" w:rsidRPr="00BF460A">
        <w:rPr>
          <w:rFonts w:cs="Arial"/>
        </w:rPr>
        <w:t>as shown on the Table 1.</w:t>
      </w:r>
    </w:p>
    <w:p w14:paraId="44022BA6" w14:textId="35EE6087" w:rsidR="009E4A0A" w:rsidRDefault="009E4A0A" w:rsidP="009E4A0A">
      <w:pPr>
        <w:ind w:left="2880" w:firstLine="720"/>
        <w:jc w:val="both"/>
      </w:pPr>
      <w:r>
        <w:t xml:space="preserve">        T</w:t>
      </w:r>
      <w:r w:rsidRPr="00BF460A">
        <w:t>able 1: Discrepancies in tip resistances for SBT charts</w:t>
      </w:r>
    </w:p>
    <w:p w14:paraId="46FC881F" w14:textId="14F9EAFF" w:rsidR="008F4273" w:rsidRPr="009E4A0A" w:rsidRDefault="009E4A0A" w:rsidP="009E4A0A">
      <w:pPr>
        <w:rPr>
          <w:rFonts w:cs="Arial"/>
        </w:rPr>
      </w:pPr>
      <w:r w:rsidRPr="00BF460A">
        <w:rPr>
          <w:rFonts w:cs="Arial"/>
          <w:noProof/>
        </w:rPr>
        <w:lastRenderedPageBreak/>
        <w:drawing>
          <wp:anchor distT="0" distB="0" distL="114300" distR="114300" simplePos="0" relativeHeight="251660288" behindDoc="0" locked="0" layoutInCell="1" allowOverlap="1" wp14:anchorId="6293A632" wp14:editId="7DC8EFA0">
            <wp:simplePos x="0" y="0"/>
            <wp:positionH relativeFrom="column">
              <wp:posOffset>115266</wp:posOffset>
            </wp:positionH>
            <wp:positionV relativeFrom="paragraph">
              <wp:posOffset>216786</wp:posOffset>
            </wp:positionV>
            <wp:extent cx="5852160" cy="4544568"/>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852160" cy="4544568"/>
                    </a:xfrm>
                    <a:prstGeom prst="rect">
                      <a:avLst/>
                    </a:prstGeom>
                  </pic:spPr>
                </pic:pic>
              </a:graphicData>
            </a:graphic>
            <wp14:sizeRelH relativeFrom="margin">
              <wp14:pctWidth>0</wp14:pctWidth>
            </wp14:sizeRelH>
            <wp14:sizeRelV relativeFrom="margin">
              <wp14:pctHeight>0</wp14:pctHeight>
            </wp14:sizeRelV>
          </wp:anchor>
        </w:drawing>
      </w:r>
    </w:p>
    <w:p w14:paraId="2274585D" w14:textId="77777777" w:rsidR="008F4273" w:rsidRPr="00BF460A" w:rsidRDefault="008F4273" w:rsidP="000D25C0">
      <w:pPr>
        <w:ind w:left="1440" w:firstLine="720"/>
        <w:jc w:val="both"/>
      </w:pPr>
      <w:r w:rsidRPr="00BF460A">
        <w:t>Figures 12a &amp;b: Soil Behavior Type Correlation Charts</w:t>
      </w:r>
    </w:p>
    <w:p w14:paraId="7FD30DD9" w14:textId="440C2F03" w:rsidR="000D25C0" w:rsidRPr="00BF460A" w:rsidRDefault="008F4273" w:rsidP="000D25C0">
      <w:pPr>
        <w:ind w:left="1440" w:firstLine="720"/>
        <w:jc w:val="both"/>
      </w:pPr>
      <w:r w:rsidRPr="00BF460A">
        <w:tab/>
      </w:r>
      <w:r w:rsidRPr="00BF460A">
        <w:tab/>
      </w:r>
    </w:p>
    <w:p w14:paraId="5971A846" w14:textId="77777777" w:rsidR="009E4A0A" w:rsidRDefault="009E4A0A" w:rsidP="000D25C0">
      <w:pPr>
        <w:jc w:val="both"/>
        <w:rPr>
          <w:color w:val="0000FF"/>
        </w:rPr>
      </w:pPr>
    </w:p>
    <w:p w14:paraId="6464AFE0" w14:textId="77777777" w:rsidR="009E4A0A" w:rsidRDefault="009E4A0A" w:rsidP="000D25C0">
      <w:pPr>
        <w:jc w:val="both"/>
        <w:rPr>
          <w:color w:val="0000FF"/>
        </w:rPr>
      </w:pPr>
    </w:p>
    <w:p w14:paraId="5EC73976" w14:textId="78515CDE" w:rsidR="000D25C0" w:rsidRPr="00BF460A" w:rsidRDefault="000D25C0" w:rsidP="000D25C0">
      <w:pPr>
        <w:jc w:val="both"/>
      </w:pPr>
      <w:r w:rsidRPr="00BF460A">
        <w:rPr>
          <w:color w:val="0000FF"/>
        </w:rPr>
        <w:t>Jefferies and Davies (199</w:t>
      </w:r>
      <w:r w:rsidR="00533350" w:rsidRPr="00BF460A">
        <w:rPr>
          <w:color w:val="0000FF"/>
        </w:rPr>
        <w:t>3</w:t>
      </w:r>
      <w:r w:rsidRPr="00BF460A">
        <w:rPr>
          <w:color w:val="0000FF"/>
        </w:rPr>
        <w:t>)</w:t>
      </w:r>
      <w:r w:rsidRPr="00BF460A">
        <w:t xml:space="preserve"> </w:t>
      </w:r>
      <w:r w:rsidR="00382D6D" w:rsidRPr="00BF460A">
        <w:t xml:space="preserve">developed a </w:t>
      </w:r>
      <w:r w:rsidRPr="00BF460A">
        <w:t xml:space="preserve">soil type classification system using the tip resistance, friction ratio and pore pressure ratio to calculate a material index, </w:t>
      </w:r>
      <w:proofErr w:type="spellStart"/>
      <w:r w:rsidRPr="00BF460A">
        <w:t>I</w:t>
      </w:r>
      <w:r w:rsidRPr="00BF460A">
        <w:rPr>
          <w:vertAlign w:val="subscript"/>
        </w:rPr>
        <w:t>c</w:t>
      </w:r>
      <w:proofErr w:type="spellEnd"/>
      <w:r w:rsidRPr="00BF460A">
        <w:rPr>
          <w:vertAlign w:val="subscript"/>
        </w:rPr>
        <w:t>,</w:t>
      </w:r>
      <w:r w:rsidRPr="00BF460A">
        <w:t xml:space="preserve"> with following equation:</w:t>
      </w:r>
    </w:p>
    <w:p w14:paraId="1BF458FC" w14:textId="77777777" w:rsidR="000D25C0" w:rsidRPr="00BF460A" w:rsidRDefault="000D25C0" w:rsidP="000D25C0">
      <w:pPr>
        <w:jc w:val="both"/>
      </w:pPr>
    </w:p>
    <w:p w14:paraId="08066B5B" w14:textId="4177FD80" w:rsidR="000D25C0" w:rsidRPr="00BF460A" w:rsidRDefault="000D25C0" w:rsidP="000D25C0">
      <w:pPr>
        <w:ind w:left="1440" w:firstLine="720"/>
        <w:jc w:val="both"/>
      </w:pPr>
      <w:r w:rsidRPr="00BF460A">
        <w:rPr>
          <w:noProof/>
        </w:rPr>
        <w:drawing>
          <wp:inline distT="0" distB="0" distL="0" distR="0" wp14:anchorId="2A6249F7" wp14:editId="512632CF">
            <wp:extent cx="327660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514350"/>
                    </a:xfrm>
                    <a:prstGeom prst="rect">
                      <a:avLst/>
                    </a:prstGeom>
                    <a:noFill/>
                    <a:ln>
                      <a:noFill/>
                    </a:ln>
                  </pic:spPr>
                </pic:pic>
              </a:graphicData>
            </a:graphic>
          </wp:inline>
        </w:drawing>
      </w:r>
      <w:r w:rsidRPr="00BF460A">
        <w:t xml:space="preserve"> </w:t>
      </w:r>
    </w:p>
    <w:p w14:paraId="7951312F" w14:textId="41633EF9" w:rsidR="000D25C0" w:rsidRPr="00BF460A" w:rsidRDefault="000D25C0" w:rsidP="000D25C0">
      <w:pPr>
        <w:jc w:val="both"/>
      </w:pPr>
    </w:p>
    <w:p w14:paraId="3AD8E1F1" w14:textId="717956BC" w:rsidR="000D25C0" w:rsidRPr="00BF460A" w:rsidRDefault="000D25C0" w:rsidP="000D25C0">
      <w:pPr>
        <w:jc w:val="both"/>
      </w:pPr>
      <w:r w:rsidRPr="00BF460A">
        <w:t xml:space="preserve">Where </w:t>
      </w:r>
      <w:proofErr w:type="spellStart"/>
      <w:r w:rsidRPr="00BF460A">
        <w:t>I</w:t>
      </w:r>
      <w:r w:rsidRPr="00BF460A">
        <w:rPr>
          <w:vertAlign w:val="subscript"/>
        </w:rPr>
        <w:t>c</w:t>
      </w:r>
      <w:proofErr w:type="spellEnd"/>
      <w:r w:rsidRPr="00BF460A">
        <w:t xml:space="preserve"> &lt; 1.8, the soil is cohesionless and where </w:t>
      </w:r>
      <w:proofErr w:type="spellStart"/>
      <w:r w:rsidRPr="00BF460A">
        <w:t>I</w:t>
      </w:r>
      <w:r w:rsidRPr="00BF460A">
        <w:rPr>
          <w:vertAlign w:val="subscript"/>
        </w:rPr>
        <w:t>c</w:t>
      </w:r>
      <w:proofErr w:type="spellEnd"/>
      <w:r w:rsidRPr="00BF460A">
        <w:t xml:space="preserve"> &gt; 2.76, the soil is cohesive. </w:t>
      </w:r>
      <w:r w:rsidR="00AF315F" w:rsidRPr="00BF460A">
        <w:t xml:space="preserve">  Concentric circles with their center at log</w:t>
      </w:r>
      <w:r w:rsidR="00AF315F" w:rsidRPr="00BF460A">
        <w:rPr>
          <w:vertAlign w:val="subscript"/>
        </w:rPr>
        <w:t>10</w:t>
      </w:r>
      <w:r w:rsidR="00AF315F" w:rsidRPr="00BF460A">
        <w:t>(Q</w:t>
      </w:r>
      <w:r w:rsidR="00B85EEC" w:rsidRPr="00BF460A">
        <w:t>(1-B</w:t>
      </w:r>
      <w:r w:rsidR="00B85EEC" w:rsidRPr="00BF460A">
        <w:rPr>
          <w:vertAlign w:val="subscript"/>
        </w:rPr>
        <w:t>q</w:t>
      </w:r>
      <w:r w:rsidR="00B85EEC" w:rsidRPr="00BF460A">
        <w:t>)</w:t>
      </w:r>
      <w:r w:rsidR="00AF315F" w:rsidRPr="00BF460A">
        <w:t>) = 3 and log</w:t>
      </w:r>
      <w:r w:rsidR="00AF315F" w:rsidRPr="00BF460A">
        <w:rPr>
          <w:vertAlign w:val="subscript"/>
        </w:rPr>
        <w:t>10</w:t>
      </w:r>
      <w:r w:rsidR="00AF315F" w:rsidRPr="00BF460A">
        <w:t>(F) = -1.5 define the soil behavior zones</w:t>
      </w:r>
      <w:r w:rsidR="008F4273" w:rsidRPr="00BF460A">
        <w:t xml:space="preserve"> (Figure 13)</w:t>
      </w:r>
      <w:r w:rsidR="00AF315F" w:rsidRPr="00BF460A">
        <w:t>.</w:t>
      </w:r>
    </w:p>
    <w:p w14:paraId="752CBDDC" w14:textId="6602D87B" w:rsidR="00E40422" w:rsidRPr="00BF460A" w:rsidRDefault="00382D6D" w:rsidP="000D25C0">
      <w:pPr>
        <w:jc w:val="both"/>
        <w:rPr>
          <w:noProof/>
        </w:rPr>
      </w:pPr>
      <w:r w:rsidRPr="00BF460A">
        <w:rPr>
          <w:noProof/>
        </w:rPr>
        <w:lastRenderedPageBreak/>
        <w:drawing>
          <wp:inline distT="0" distB="0" distL="0" distR="0" wp14:anchorId="4AD19F8B" wp14:editId="631245AD">
            <wp:extent cx="3972632" cy="4309023"/>
            <wp:effectExtent l="0" t="0" r="8890" b="0"/>
            <wp:docPr id="80898" name="Picture 1">
              <a:extLst xmlns:a="http://schemas.openxmlformats.org/drawingml/2006/main">
                <a:ext uri="{FF2B5EF4-FFF2-40B4-BE49-F238E27FC236}">
                  <a16:creationId xmlns:a16="http://schemas.microsoft.com/office/drawing/2014/main" id="{3BBD8B6F-8AB8-467C-8EA4-B856F7C61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1">
                      <a:extLst>
                        <a:ext uri="{FF2B5EF4-FFF2-40B4-BE49-F238E27FC236}">
                          <a16:creationId xmlns:a16="http://schemas.microsoft.com/office/drawing/2014/main" id="{3BBD8B6F-8AB8-467C-8EA4-B856F7C61719}"/>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7980" cy="4379904"/>
                    </a:xfrm>
                    <a:prstGeom prst="rect">
                      <a:avLst/>
                    </a:prstGeom>
                    <a:noFill/>
                    <a:ln>
                      <a:noFill/>
                    </a:ln>
                  </pic:spPr>
                </pic:pic>
              </a:graphicData>
            </a:graphic>
          </wp:inline>
        </w:drawing>
      </w:r>
      <w:r w:rsidRPr="00BF460A">
        <w:rPr>
          <w:noProof/>
        </w:rPr>
        <w:t xml:space="preserve"> </w:t>
      </w:r>
    </w:p>
    <w:p w14:paraId="1637C2B3" w14:textId="77777777" w:rsidR="0052244B" w:rsidRPr="00BF460A" w:rsidRDefault="0052244B" w:rsidP="000D25C0">
      <w:pPr>
        <w:jc w:val="both"/>
      </w:pPr>
    </w:p>
    <w:p w14:paraId="73372383" w14:textId="428EA3BF" w:rsidR="000D25C0" w:rsidRPr="00BF460A" w:rsidRDefault="000D25C0" w:rsidP="000D25C0">
      <w:pPr>
        <w:jc w:val="both"/>
      </w:pPr>
    </w:p>
    <w:tbl>
      <w:tblPr>
        <w:tblW w:w="6081" w:type="dxa"/>
        <w:tblLook w:val="04A0" w:firstRow="1" w:lastRow="0" w:firstColumn="1" w:lastColumn="0" w:noHBand="0" w:noVBand="1"/>
      </w:tblPr>
      <w:tblGrid>
        <w:gridCol w:w="1936"/>
        <w:gridCol w:w="701"/>
        <w:gridCol w:w="3505"/>
      </w:tblGrid>
      <w:tr w:rsidR="00AF315F" w:rsidRPr="00BF460A" w14:paraId="35857E44" w14:textId="77777777" w:rsidTr="008F4273">
        <w:trPr>
          <w:trHeight w:val="269"/>
        </w:trPr>
        <w:tc>
          <w:tcPr>
            <w:tcW w:w="6081" w:type="dxa"/>
            <w:gridSpan w:val="3"/>
            <w:tcBorders>
              <w:top w:val="single" w:sz="12" w:space="0" w:color="auto"/>
              <w:left w:val="single" w:sz="12" w:space="0" w:color="auto"/>
              <w:bottom w:val="nil"/>
              <w:right w:val="single" w:sz="12" w:space="0" w:color="000000"/>
            </w:tcBorders>
            <w:shd w:val="clear" w:color="auto" w:fill="auto"/>
            <w:noWrap/>
            <w:vAlign w:val="bottom"/>
            <w:hideMark/>
          </w:tcPr>
          <w:p w14:paraId="2BE61A23" w14:textId="77777777" w:rsidR="00AF315F" w:rsidRPr="00BF460A" w:rsidRDefault="00AF315F" w:rsidP="00AF315F">
            <w:pPr>
              <w:jc w:val="center"/>
              <w:rPr>
                <w:rFonts w:ascii="Calibri" w:eastAsia="Times New Roman" w:hAnsi="Calibri" w:cs="Calibri"/>
                <w:b/>
                <w:bCs/>
                <w:color w:val="000000"/>
              </w:rPr>
            </w:pPr>
            <w:r w:rsidRPr="00BF460A">
              <w:rPr>
                <w:rFonts w:ascii="Calibri" w:eastAsia="Times New Roman" w:hAnsi="Calibri" w:cs="Calibri"/>
                <w:b/>
                <w:bCs/>
                <w:color w:val="000000"/>
              </w:rPr>
              <w:t xml:space="preserve">Soil Behavior Type from </w:t>
            </w:r>
            <w:proofErr w:type="spellStart"/>
            <w:r w:rsidRPr="00BF460A">
              <w:rPr>
                <w:rFonts w:ascii="Calibri" w:eastAsia="Times New Roman" w:hAnsi="Calibri" w:cs="Calibri"/>
                <w:b/>
                <w:bCs/>
                <w:color w:val="000000"/>
              </w:rPr>
              <w:t>I</w:t>
            </w:r>
            <w:r w:rsidRPr="00BF460A">
              <w:rPr>
                <w:rFonts w:ascii="Calibri" w:eastAsia="Times New Roman" w:hAnsi="Calibri" w:cs="Calibri"/>
                <w:b/>
                <w:bCs/>
                <w:color w:val="000000"/>
                <w:vertAlign w:val="subscript"/>
              </w:rPr>
              <w:t>c</w:t>
            </w:r>
            <w:proofErr w:type="spellEnd"/>
          </w:p>
        </w:tc>
      </w:tr>
      <w:tr w:rsidR="00AF315F" w:rsidRPr="00BF460A" w14:paraId="36CF961D" w14:textId="77777777" w:rsidTr="008F4273">
        <w:trPr>
          <w:trHeight w:val="240"/>
        </w:trPr>
        <w:tc>
          <w:tcPr>
            <w:tcW w:w="1936" w:type="dxa"/>
            <w:tcBorders>
              <w:top w:val="single" w:sz="4" w:space="0" w:color="auto"/>
              <w:left w:val="single" w:sz="12" w:space="0" w:color="auto"/>
              <w:bottom w:val="single" w:sz="8" w:space="0" w:color="auto"/>
              <w:right w:val="single" w:sz="4" w:space="0" w:color="auto"/>
            </w:tcBorders>
            <w:shd w:val="clear" w:color="000000" w:fill="FFFF00"/>
            <w:noWrap/>
            <w:vAlign w:val="bottom"/>
            <w:hideMark/>
          </w:tcPr>
          <w:p w14:paraId="5D49D077" w14:textId="77777777" w:rsidR="00AF315F" w:rsidRPr="00BF460A" w:rsidRDefault="00AF315F" w:rsidP="00AF315F">
            <w:pPr>
              <w:jc w:val="center"/>
              <w:rPr>
                <w:rFonts w:ascii="Calibri" w:eastAsia="Times New Roman" w:hAnsi="Calibri" w:cs="Calibri"/>
                <w:color w:val="000000"/>
              </w:rPr>
            </w:pP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p>
        </w:tc>
        <w:tc>
          <w:tcPr>
            <w:tcW w:w="639" w:type="dxa"/>
            <w:tcBorders>
              <w:top w:val="single" w:sz="4" w:space="0" w:color="auto"/>
              <w:left w:val="nil"/>
              <w:bottom w:val="single" w:sz="8" w:space="0" w:color="auto"/>
              <w:right w:val="single" w:sz="4" w:space="0" w:color="auto"/>
            </w:tcBorders>
            <w:shd w:val="clear" w:color="000000" w:fill="FFFF00"/>
            <w:noWrap/>
            <w:vAlign w:val="bottom"/>
            <w:hideMark/>
          </w:tcPr>
          <w:p w14:paraId="73CF564B"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Zone</w:t>
            </w:r>
          </w:p>
        </w:tc>
        <w:tc>
          <w:tcPr>
            <w:tcW w:w="3505" w:type="dxa"/>
            <w:tcBorders>
              <w:top w:val="single" w:sz="4" w:space="0" w:color="auto"/>
              <w:left w:val="nil"/>
              <w:bottom w:val="single" w:sz="8" w:space="0" w:color="auto"/>
              <w:right w:val="single" w:sz="12" w:space="0" w:color="auto"/>
            </w:tcBorders>
            <w:shd w:val="clear" w:color="000000" w:fill="FFFF00"/>
            <w:noWrap/>
            <w:vAlign w:val="bottom"/>
            <w:hideMark/>
          </w:tcPr>
          <w:p w14:paraId="742E7F1E"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Soil Classification</w:t>
            </w:r>
          </w:p>
        </w:tc>
      </w:tr>
      <w:tr w:rsidR="00AF315F" w:rsidRPr="00BF460A" w14:paraId="0915D117" w14:textId="77777777" w:rsidTr="008F4273">
        <w:trPr>
          <w:trHeight w:val="230"/>
        </w:trPr>
        <w:tc>
          <w:tcPr>
            <w:tcW w:w="1936" w:type="dxa"/>
            <w:tcBorders>
              <w:top w:val="nil"/>
              <w:left w:val="single" w:sz="12" w:space="0" w:color="auto"/>
              <w:bottom w:val="single" w:sz="4" w:space="0" w:color="auto"/>
              <w:right w:val="single" w:sz="4" w:space="0" w:color="auto"/>
            </w:tcBorders>
            <w:shd w:val="clear" w:color="auto" w:fill="auto"/>
            <w:noWrap/>
            <w:vAlign w:val="bottom"/>
            <w:hideMark/>
          </w:tcPr>
          <w:p w14:paraId="54BEA5E2" w14:textId="77777777" w:rsidR="00AF315F" w:rsidRPr="00BF460A" w:rsidRDefault="00AF315F" w:rsidP="00AF315F">
            <w:pPr>
              <w:jc w:val="center"/>
              <w:rPr>
                <w:rFonts w:ascii="Calibri" w:eastAsia="Times New Roman" w:hAnsi="Calibri" w:cs="Calibri"/>
                <w:color w:val="000000"/>
              </w:rPr>
            </w:pP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r w:rsidRPr="00BF460A">
              <w:rPr>
                <w:rFonts w:ascii="Calibri" w:eastAsia="Times New Roman" w:hAnsi="Calibri" w:cs="Calibri"/>
                <w:color w:val="000000"/>
              </w:rPr>
              <w:t xml:space="preserve"> &lt; 1.25</w:t>
            </w:r>
          </w:p>
        </w:tc>
        <w:tc>
          <w:tcPr>
            <w:tcW w:w="639" w:type="dxa"/>
            <w:tcBorders>
              <w:top w:val="nil"/>
              <w:left w:val="nil"/>
              <w:bottom w:val="single" w:sz="4" w:space="0" w:color="auto"/>
              <w:right w:val="single" w:sz="4" w:space="0" w:color="auto"/>
            </w:tcBorders>
            <w:shd w:val="clear" w:color="auto" w:fill="auto"/>
            <w:noWrap/>
            <w:vAlign w:val="bottom"/>
            <w:hideMark/>
          </w:tcPr>
          <w:p w14:paraId="30EEB6A7"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7</w:t>
            </w:r>
          </w:p>
        </w:tc>
        <w:tc>
          <w:tcPr>
            <w:tcW w:w="3505" w:type="dxa"/>
            <w:tcBorders>
              <w:top w:val="nil"/>
              <w:left w:val="nil"/>
              <w:bottom w:val="single" w:sz="4" w:space="0" w:color="auto"/>
              <w:right w:val="single" w:sz="12" w:space="0" w:color="auto"/>
            </w:tcBorders>
            <w:shd w:val="clear" w:color="auto" w:fill="auto"/>
            <w:noWrap/>
            <w:vAlign w:val="bottom"/>
            <w:hideMark/>
          </w:tcPr>
          <w:p w14:paraId="50E1FF8E"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Gravelly sands</w:t>
            </w:r>
          </w:p>
        </w:tc>
      </w:tr>
      <w:tr w:rsidR="00AF315F" w:rsidRPr="00BF460A" w14:paraId="296FB40C" w14:textId="77777777" w:rsidTr="008F4273">
        <w:trPr>
          <w:trHeight w:val="230"/>
        </w:trPr>
        <w:tc>
          <w:tcPr>
            <w:tcW w:w="1936" w:type="dxa"/>
            <w:tcBorders>
              <w:top w:val="nil"/>
              <w:left w:val="single" w:sz="12" w:space="0" w:color="auto"/>
              <w:bottom w:val="single" w:sz="4" w:space="0" w:color="auto"/>
              <w:right w:val="single" w:sz="4" w:space="0" w:color="auto"/>
            </w:tcBorders>
            <w:shd w:val="clear" w:color="auto" w:fill="auto"/>
            <w:noWrap/>
            <w:vAlign w:val="bottom"/>
            <w:hideMark/>
          </w:tcPr>
          <w:p w14:paraId="2503256A"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1.25&lt;</w:t>
            </w: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r w:rsidRPr="00BF460A">
              <w:rPr>
                <w:rFonts w:ascii="Calibri" w:eastAsia="Times New Roman" w:hAnsi="Calibri" w:cs="Calibri"/>
                <w:color w:val="000000"/>
              </w:rPr>
              <w:t>&lt;1.90</w:t>
            </w:r>
          </w:p>
        </w:tc>
        <w:tc>
          <w:tcPr>
            <w:tcW w:w="639" w:type="dxa"/>
            <w:tcBorders>
              <w:top w:val="nil"/>
              <w:left w:val="nil"/>
              <w:bottom w:val="single" w:sz="4" w:space="0" w:color="auto"/>
              <w:right w:val="single" w:sz="4" w:space="0" w:color="auto"/>
            </w:tcBorders>
            <w:shd w:val="clear" w:color="auto" w:fill="auto"/>
            <w:noWrap/>
            <w:vAlign w:val="bottom"/>
            <w:hideMark/>
          </w:tcPr>
          <w:p w14:paraId="04BF26FB"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6</w:t>
            </w:r>
          </w:p>
        </w:tc>
        <w:tc>
          <w:tcPr>
            <w:tcW w:w="3505" w:type="dxa"/>
            <w:tcBorders>
              <w:top w:val="nil"/>
              <w:left w:val="nil"/>
              <w:bottom w:val="single" w:sz="4" w:space="0" w:color="auto"/>
              <w:right w:val="single" w:sz="12" w:space="0" w:color="auto"/>
            </w:tcBorders>
            <w:shd w:val="clear" w:color="auto" w:fill="auto"/>
            <w:noWrap/>
            <w:vAlign w:val="bottom"/>
            <w:hideMark/>
          </w:tcPr>
          <w:p w14:paraId="34472BFF"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Sands-clean sand to silty sand</w:t>
            </w:r>
          </w:p>
        </w:tc>
      </w:tr>
      <w:tr w:rsidR="00AF315F" w:rsidRPr="00BF460A" w14:paraId="14AFF8D0" w14:textId="77777777" w:rsidTr="008F4273">
        <w:trPr>
          <w:trHeight w:val="230"/>
        </w:trPr>
        <w:tc>
          <w:tcPr>
            <w:tcW w:w="1936" w:type="dxa"/>
            <w:tcBorders>
              <w:top w:val="nil"/>
              <w:left w:val="single" w:sz="12" w:space="0" w:color="auto"/>
              <w:bottom w:val="single" w:sz="4" w:space="0" w:color="auto"/>
              <w:right w:val="single" w:sz="4" w:space="0" w:color="auto"/>
            </w:tcBorders>
            <w:shd w:val="clear" w:color="auto" w:fill="auto"/>
            <w:noWrap/>
            <w:vAlign w:val="bottom"/>
            <w:hideMark/>
          </w:tcPr>
          <w:p w14:paraId="3D5B051B"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1.90&lt;</w:t>
            </w: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r w:rsidRPr="00BF460A">
              <w:rPr>
                <w:rFonts w:ascii="Calibri" w:eastAsia="Times New Roman" w:hAnsi="Calibri" w:cs="Calibri"/>
                <w:color w:val="000000"/>
              </w:rPr>
              <w:t>&lt;2.54</w:t>
            </w:r>
          </w:p>
        </w:tc>
        <w:tc>
          <w:tcPr>
            <w:tcW w:w="639" w:type="dxa"/>
            <w:tcBorders>
              <w:top w:val="nil"/>
              <w:left w:val="nil"/>
              <w:bottom w:val="single" w:sz="4" w:space="0" w:color="auto"/>
              <w:right w:val="single" w:sz="4" w:space="0" w:color="auto"/>
            </w:tcBorders>
            <w:shd w:val="clear" w:color="auto" w:fill="auto"/>
            <w:noWrap/>
            <w:vAlign w:val="bottom"/>
            <w:hideMark/>
          </w:tcPr>
          <w:p w14:paraId="67DFA0FE"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5</w:t>
            </w:r>
          </w:p>
        </w:tc>
        <w:tc>
          <w:tcPr>
            <w:tcW w:w="3505" w:type="dxa"/>
            <w:tcBorders>
              <w:top w:val="nil"/>
              <w:left w:val="nil"/>
              <w:bottom w:val="single" w:sz="4" w:space="0" w:color="auto"/>
              <w:right w:val="single" w:sz="12" w:space="0" w:color="auto"/>
            </w:tcBorders>
            <w:shd w:val="clear" w:color="auto" w:fill="auto"/>
            <w:noWrap/>
            <w:vAlign w:val="bottom"/>
            <w:hideMark/>
          </w:tcPr>
          <w:p w14:paraId="0930155B"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Sand mixture-silty sand to sandy silt</w:t>
            </w:r>
          </w:p>
        </w:tc>
      </w:tr>
      <w:tr w:rsidR="00AF315F" w:rsidRPr="00BF460A" w14:paraId="4EE3D1D1" w14:textId="77777777" w:rsidTr="008F4273">
        <w:trPr>
          <w:trHeight w:val="230"/>
        </w:trPr>
        <w:tc>
          <w:tcPr>
            <w:tcW w:w="1936" w:type="dxa"/>
            <w:tcBorders>
              <w:top w:val="nil"/>
              <w:left w:val="single" w:sz="12" w:space="0" w:color="auto"/>
              <w:bottom w:val="single" w:sz="4" w:space="0" w:color="auto"/>
              <w:right w:val="single" w:sz="4" w:space="0" w:color="auto"/>
            </w:tcBorders>
            <w:shd w:val="clear" w:color="auto" w:fill="auto"/>
            <w:noWrap/>
            <w:vAlign w:val="bottom"/>
            <w:hideMark/>
          </w:tcPr>
          <w:p w14:paraId="3DE8F23E"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2.54&lt;</w:t>
            </w: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r w:rsidRPr="00BF460A">
              <w:rPr>
                <w:rFonts w:ascii="Calibri" w:eastAsia="Times New Roman" w:hAnsi="Calibri" w:cs="Calibri"/>
                <w:color w:val="000000"/>
              </w:rPr>
              <w:t>&lt;2.82</w:t>
            </w:r>
          </w:p>
        </w:tc>
        <w:tc>
          <w:tcPr>
            <w:tcW w:w="639" w:type="dxa"/>
            <w:tcBorders>
              <w:top w:val="nil"/>
              <w:left w:val="nil"/>
              <w:bottom w:val="single" w:sz="4" w:space="0" w:color="auto"/>
              <w:right w:val="single" w:sz="4" w:space="0" w:color="auto"/>
            </w:tcBorders>
            <w:shd w:val="clear" w:color="auto" w:fill="auto"/>
            <w:noWrap/>
            <w:vAlign w:val="bottom"/>
            <w:hideMark/>
          </w:tcPr>
          <w:p w14:paraId="2CA21495"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4</w:t>
            </w:r>
          </w:p>
        </w:tc>
        <w:tc>
          <w:tcPr>
            <w:tcW w:w="3505" w:type="dxa"/>
            <w:tcBorders>
              <w:top w:val="nil"/>
              <w:left w:val="nil"/>
              <w:bottom w:val="single" w:sz="4" w:space="0" w:color="auto"/>
              <w:right w:val="single" w:sz="12" w:space="0" w:color="auto"/>
            </w:tcBorders>
            <w:shd w:val="clear" w:color="auto" w:fill="auto"/>
            <w:noWrap/>
            <w:vAlign w:val="bottom"/>
            <w:hideMark/>
          </w:tcPr>
          <w:p w14:paraId="60FC6CB9"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Silt mixtures-clayey silt to silty clay</w:t>
            </w:r>
          </w:p>
        </w:tc>
      </w:tr>
      <w:tr w:rsidR="00AF315F" w:rsidRPr="00BF460A" w14:paraId="2D5D4C26" w14:textId="77777777" w:rsidTr="008F4273">
        <w:trPr>
          <w:trHeight w:val="230"/>
        </w:trPr>
        <w:tc>
          <w:tcPr>
            <w:tcW w:w="1936" w:type="dxa"/>
            <w:tcBorders>
              <w:top w:val="nil"/>
              <w:left w:val="single" w:sz="12" w:space="0" w:color="auto"/>
              <w:bottom w:val="single" w:sz="4" w:space="0" w:color="auto"/>
              <w:right w:val="single" w:sz="4" w:space="0" w:color="auto"/>
            </w:tcBorders>
            <w:shd w:val="clear" w:color="auto" w:fill="auto"/>
            <w:noWrap/>
            <w:vAlign w:val="bottom"/>
            <w:hideMark/>
          </w:tcPr>
          <w:p w14:paraId="14F52C40"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2.82&lt;</w:t>
            </w: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r w:rsidRPr="00BF460A">
              <w:rPr>
                <w:rFonts w:ascii="Calibri" w:eastAsia="Times New Roman" w:hAnsi="Calibri" w:cs="Calibri"/>
                <w:color w:val="000000"/>
              </w:rPr>
              <w:t>&lt;3.22</w:t>
            </w:r>
          </w:p>
        </w:tc>
        <w:tc>
          <w:tcPr>
            <w:tcW w:w="639" w:type="dxa"/>
            <w:tcBorders>
              <w:top w:val="nil"/>
              <w:left w:val="nil"/>
              <w:bottom w:val="single" w:sz="4" w:space="0" w:color="auto"/>
              <w:right w:val="single" w:sz="4" w:space="0" w:color="auto"/>
            </w:tcBorders>
            <w:shd w:val="clear" w:color="auto" w:fill="auto"/>
            <w:noWrap/>
            <w:vAlign w:val="bottom"/>
            <w:hideMark/>
          </w:tcPr>
          <w:p w14:paraId="1CAF4741"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3</w:t>
            </w:r>
          </w:p>
        </w:tc>
        <w:tc>
          <w:tcPr>
            <w:tcW w:w="3505" w:type="dxa"/>
            <w:tcBorders>
              <w:top w:val="nil"/>
              <w:left w:val="nil"/>
              <w:bottom w:val="single" w:sz="4" w:space="0" w:color="auto"/>
              <w:right w:val="single" w:sz="12" w:space="0" w:color="auto"/>
            </w:tcBorders>
            <w:shd w:val="clear" w:color="auto" w:fill="auto"/>
            <w:noWrap/>
            <w:vAlign w:val="bottom"/>
            <w:hideMark/>
          </w:tcPr>
          <w:p w14:paraId="0B4D3E57"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Clays</w:t>
            </w:r>
          </w:p>
        </w:tc>
      </w:tr>
      <w:tr w:rsidR="00AF315F" w:rsidRPr="00BF460A" w14:paraId="36A1113C" w14:textId="77777777" w:rsidTr="008F4273">
        <w:trPr>
          <w:trHeight w:val="230"/>
        </w:trPr>
        <w:tc>
          <w:tcPr>
            <w:tcW w:w="1936" w:type="dxa"/>
            <w:tcBorders>
              <w:top w:val="nil"/>
              <w:left w:val="single" w:sz="12" w:space="0" w:color="auto"/>
              <w:bottom w:val="nil"/>
              <w:right w:val="single" w:sz="4" w:space="0" w:color="auto"/>
            </w:tcBorders>
            <w:shd w:val="clear" w:color="auto" w:fill="auto"/>
            <w:noWrap/>
            <w:vAlign w:val="bottom"/>
            <w:hideMark/>
          </w:tcPr>
          <w:p w14:paraId="6F3F1EA6"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3.22&lt;</w:t>
            </w:r>
            <w:proofErr w:type="spellStart"/>
            <w:r w:rsidRPr="00BF460A">
              <w:rPr>
                <w:rFonts w:ascii="Calibri" w:eastAsia="Times New Roman" w:hAnsi="Calibri" w:cs="Calibri"/>
                <w:color w:val="000000"/>
              </w:rPr>
              <w:t>I</w:t>
            </w:r>
            <w:r w:rsidRPr="00BF460A">
              <w:rPr>
                <w:rFonts w:ascii="Calibri" w:eastAsia="Times New Roman" w:hAnsi="Calibri" w:cs="Calibri"/>
                <w:color w:val="000000"/>
                <w:vertAlign w:val="subscript"/>
              </w:rPr>
              <w:t>c</w:t>
            </w:r>
            <w:proofErr w:type="spellEnd"/>
          </w:p>
        </w:tc>
        <w:tc>
          <w:tcPr>
            <w:tcW w:w="639" w:type="dxa"/>
            <w:tcBorders>
              <w:top w:val="nil"/>
              <w:left w:val="nil"/>
              <w:bottom w:val="nil"/>
              <w:right w:val="single" w:sz="4" w:space="0" w:color="auto"/>
            </w:tcBorders>
            <w:shd w:val="clear" w:color="auto" w:fill="auto"/>
            <w:noWrap/>
            <w:vAlign w:val="bottom"/>
            <w:hideMark/>
          </w:tcPr>
          <w:p w14:paraId="6387C621"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2</w:t>
            </w:r>
          </w:p>
        </w:tc>
        <w:tc>
          <w:tcPr>
            <w:tcW w:w="3505" w:type="dxa"/>
            <w:tcBorders>
              <w:top w:val="nil"/>
              <w:left w:val="nil"/>
              <w:bottom w:val="nil"/>
              <w:right w:val="single" w:sz="12" w:space="0" w:color="auto"/>
            </w:tcBorders>
            <w:shd w:val="clear" w:color="auto" w:fill="auto"/>
            <w:noWrap/>
            <w:vAlign w:val="bottom"/>
            <w:hideMark/>
          </w:tcPr>
          <w:p w14:paraId="6AC8DBB1"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Organic soil--peat</w:t>
            </w:r>
          </w:p>
        </w:tc>
      </w:tr>
      <w:tr w:rsidR="00AF315F" w:rsidRPr="00BF460A" w14:paraId="1EE67064" w14:textId="77777777" w:rsidTr="008F4273">
        <w:trPr>
          <w:trHeight w:val="201"/>
        </w:trPr>
        <w:tc>
          <w:tcPr>
            <w:tcW w:w="193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5C1EEF0E"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Q(1-</w:t>
            </w:r>
            <w:proofErr w:type="gramStart"/>
            <w:r w:rsidRPr="00BF460A">
              <w:rPr>
                <w:rFonts w:ascii="Calibri" w:eastAsia="Times New Roman" w:hAnsi="Calibri" w:cs="Calibri"/>
                <w:color w:val="000000"/>
              </w:rPr>
              <w:t>B</w:t>
            </w:r>
            <w:r w:rsidRPr="00BF460A">
              <w:rPr>
                <w:rFonts w:ascii="Calibri" w:eastAsia="Times New Roman" w:hAnsi="Calibri" w:cs="Calibri"/>
                <w:color w:val="000000"/>
                <w:vertAlign w:val="subscript"/>
              </w:rPr>
              <w:t>q</w:t>
            </w:r>
            <w:r w:rsidRPr="00BF460A">
              <w:rPr>
                <w:rFonts w:ascii="Calibri" w:eastAsia="Times New Roman" w:hAnsi="Calibri" w:cs="Calibri"/>
                <w:color w:val="000000"/>
              </w:rPr>
              <w:t>)&lt;</w:t>
            </w:r>
            <w:proofErr w:type="gramEnd"/>
            <w:r w:rsidRPr="00BF460A">
              <w:rPr>
                <w:rFonts w:ascii="Calibri" w:eastAsia="Times New Roman" w:hAnsi="Calibri" w:cs="Calibri"/>
                <w:color w:val="000000"/>
              </w:rPr>
              <w:t>10 &amp; F&lt;1%</w:t>
            </w:r>
          </w:p>
        </w:tc>
        <w:tc>
          <w:tcPr>
            <w:tcW w:w="639" w:type="dxa"/>
            <w:tcBorders>
              <w:top w:val="single" w:sz="4" w:space="0" w:color="auto"/>
              <w:left w:val="nil"/>
              <w:bottom w:val="single" w:sz="12" w:space="0" w:color="auto"/>
              <w:right w:val="single" w:sz="4" w:space="0" w:color="auto"/>
            </w:tcBorders>
            <w:shd w:val="clear" w:color="auto" w:fill="auto"/>
            <w:noWrap/>
            <w:vAlign w:val="bottom"/>
            <w:hideMark/>
          </w:tcPr>
          <w:p w14:paraId="29C5D822"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1</w:t>
            </w:r>
          </w:p>
        </w:tc>
        <w:tc>
          <w:tcPr>
            <w:tcW w:w="3505" w:type="dxa"/>
            <w:tcBorders>
              <w:top w:val="single" w:sz="4" w:space="0" w:color="auto"/>
              <w:left w:val="nil"/>
              <w:bottom w:val="single" w:sz="12" w:space="0" w:color="auto"/>
              <w:right w:val="single" w:sz="12" w:space="0" w:color="auto"/>
            </w:tcBorders>
            <w:shd w:val="clear" w:color="auto" w:fill="auto"/>
            <w:noWrap/>
            <w:vAlign w:val="bottom"/>
            <w:hideMark/>
          </w:tcPr>
          <w:p w14:paraId="26016758" w14:textId="77777777" w:rsidR="00AF315F" w:rsidRPr="00BF460A" w:rsidRDefault="00AF315F" w:rsidP="00AF315F">
            <w:pPr>
              <w:jc w:val="center"/>
              <w:rPr>
                <w:rFonts w:ascii="Calibri" w:eastAsia="Times New Roman" w:hAnsi="Calibri" w:cs="Calibri"/>
                <w:color w:val="000000"/>
              </w:rPr>
            </w:pPr>
            <w:r w:rsidRPr="00BF460A">
              <w:rPr>
                <w:rFonts w:ascii="Calibri" w:eastAsia="Times New Roman" w:hAnsi="Calibri" w:cs="Calibri"/>
                <w:color w:val="000000"/>
              </w:rPr>
              <w:t xml:space="preserve">Sensitive </w:t>
            </w:r>
            <w:proofErr w:type="gramStart"/>
            <w:r w:rsidRPr="00BF460A">
              <w:rPr>
                <w:rFonts w:ascii="Calibri" w:eastAsia="Times New Roman" w:hAnsi="Calibri" w:cs="Calibri"/>
                <w:color w:val="000000"/>
              </w:rPr>
              <w:t>fine grained</w:t>
            </w:r>
            <w:proofErr w:type="gramEnd"/>
            <w:r w:rsidRPr="00BF460A">
              <w:rPr>
                <w:rFonts w:ascii="Calibri" w:eastAsia="Times New Roman" w:hAnsi="Calibri" w:cs="Calibri"/>
                <w:color w:val="000000"/>
              </w:rPr>
              <w:t xml:space="preserve"> soils</w:t>
            </w:r>
          </w:p>
        </w:tc>
      </w:tr>
    </w:tbl>
    <w:p w14:paraId="255A5725" w14:textId="127BEE96" w:rsidR="000D25C0" w:rsidRPr="00BF460A" w:rsidRDefault="000D25C0" w:rsidP="000D25C0"/>
    <w:p w14:paraId="377CA0AC" w14:textId="3365D7A4" w:rsidR="008F4273" w:rsidRPr="00BF460A" w:rsidRDefault="008F4273" w:rsidP="000D25C0">
      <w:r w:rsidRPr="00BF460A">
        <w:t xml:space="preserve">Figure 13: </w:t>
      </w:r>
      <w:proofErr w:type="spellStart"/>
      <w:r w:rsidRPr="00BF460A">
        <w:t>I</w:t>
      </w:r>
      <w:r w:rsidRPr="00BF460A">
        <w:rPr>
          <w:vertAlign w:val="subscript"/>
        </w:rPr>
        <w:t>c</w:t>
      </w:r>
      <w:proofErr w:type="spellEnd"/>
      <w:r w:rsidRPr="00BF460A">
        <w:t xml:space="preserve"> Soil Behavior Type Classification Chart</w:t>
      </w:r>
    </w:p>
    <w:p w14:paraId="7BF39FE2" w14:textId="77777777" w:rsidR="008F4273" w:rsidRPr="00BF460A" w:rsidRDefault="008F4273" w:rsidP="000D25C0"/>
    <w:p w14:paraId="258A341C" w14:textId="14B1676B" w:rsidR="00211C3F" w:rsidRPr="00BF460A" w:rsidRDefault="000D25C0" w:rsidP="000D25C0">
      <w:r w:rsidRPr="00BF460A">
        <w:t>From grain size analyses</w:t>
      </w:r>
      <w:r w:rsidR="00211C3F" w:rsidRPr="00BF460A">
        <w:t xml:space="preserve"> at mine tailing sites</w:t>
      </w:r>
      <w:r w:rsidRPr="00BF460A">
        <w:t>, Jefferies (199</w:t>
      </w:r>
      <w:r w:rsidR="00533350" w:rsidRPr="00BF460A">
        <w:t>3</w:t>
      </w:r>
      <w:r w:rsidRPr="00BF460A">
        <w:t>) developed the following correlation for fines content or the percentage passing the number 200 sieve as below</w:t>
      </w:r>
      <w:r w:rsidR="00211C3F" w:rsidRPr="00BF460A">
        <w:t xml:space="preserve"> based on </w:t>
      </w:r>
      <w:proofErr w:type="spellStart"/>
      <w:r w:rsidR="00211C3F" w:rsidRPr="00BF460A">
        <w:t>I</w:t>
      </w:r>
      <w:r w:rsidR="00211C3F" w:rsidRPr="00BF460A">
        <w:rPr>
          <w:vertAlign w:val="subscript"/>
        </w:rPr>
        <w:t>c</w:t>
      </w:r>
      <w:proofErr w:type="spellEnd"/>
      <w:r w:rsidR="00211C3F" w:rsidRPr="00BF460A">
        <w:t xml:space="preserve"> </w:t>
      </w:r>
      <w:r w:rsidR="008F4273" w:rsidRPr="00BF460A">
        <w:t>(Figure 14)</w:t>
      </w:r>
      <w:r w:rsidRPr="00BF460A">
        <w:t>.</w:t>
      </w:r>
    </w:p>
    <w:p w14:paraId="421F009A" w14:textId="01C39714" w:rsidR="00211C3F" w:rsidRPr="00BF460A" w:rsidRDefault="00211C3F" w:rsidP="000D25C0"/>
    <w:p w14:paraId="61968292" w14:textId="6A457C14" w:rsidR="00211C3F" w:rsidRPr="00BF460A" w:rsidRDefault="00211C3F" w:rsidP="000D25C0">
      <w:r w:rsidRPr="00BF460A">
        <w:tab/>
        <w:t>% Passing #200 = 42.4179*I</w:t>
      </w:r>
      <w:r w:rsidRPr="00BF460A">
        <w:rPr>
          <w:vertAlign w:val="subscript"/>
        </w:rPr>
        <w:t>c</w:t>
      </w:r>
      <w:r w:rsidRPr="00BF460A">
        <w:t>-54.8574</w:t>
      </w:r>
      <w:r w:rsidRPr="00BF460A">
        <w:tab/>
      </w:r>
      <w:r w:rsidRPr="00BF460A">
        <w:tab/>
        <w:t xml:space="preserve">For 1.2933 &lt; </w:t>
      </w:r>
      <w:proofErr w:type="spellStart"/>
      <w:r w:rsidRPr="00BF460A">
        <w:t>I</w:t>
      </w:r>
      <w:r w:rsidRPr="00BF460A">
        <w:rPr>
          <w:vertAlign w:val="subscript"/>
        </w:rPr>
        <w:t>c</w:t>
      </w:r>
      <w:proofErr w:type="spellEnd"/>
      <w:r w:rsidRPr="00BF460A">
        <w:t xml:space="preserve"> &lt; 3.6508</w:t>
      </w:r>
      <w:r w:rsidR="000D25C0" w:rsidRPr="00BF460A">
        <w:t xml:space="preserve">  </w:t>
      </w:r>
    </w:p>
    <w:p w14:paraId="35671718" w14:textId="061B2A2F" w:rsidR="003B2FDE" w:rsidRPr="00BF460A" w:rsidRDefault="003B2FDE" w:rsidP="000D25C0"/>
    <w:p w14:paraId="15CDF857" w14:textId="4EEDB92D" w:rsidR="000D25C0" w:rsidRPr="00BF460A" w:rsidRDefault="00211C3F" w:rsidP="000D25C0">
      <w:r w:rsidRPr="00BF460A">
        <w:rPr>
          <w:noProof/>
        </w:rPr>
        <w:drawing>
          <wp:inline distT="0" distB="0" distL="0" distR="0" wp14:anchorId="488EC2A2" wp14:editId="3D73EDF4">
            <wp:extent cx="3806243" cy="381397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6190" cy="3833967"/>
                    </a:xfrm>
                    <a:prstGeom prst="rect">
                      <a:avLst/>
                    </a:prstGeom>
                    <a:noFill/>
                    <a:ln>
                      <a:noFill/>
                    </a:ln>
                  </pic:spPr>
                </pic:pic>
              </a:graphicData>
            </a:graphic>
          </wp:inline>
        </w:drawing>
      </w:r>
    </w:p>
    <w:p w14:paraId="10E5DBCD" w14:textId="5F390FC4" w:rsidR="003B2FDE" w:rsidRPr="00BF460A" w:rsidRDefault="003B2FDE" w:rsidP="000D25C0">
      <w:pPr>
        <w:rPr>
          <w:vertAlign w:val="subscript"/>
        </w:rPr>
      </w:pPr>
      <w:r w:rsidRPr="00BF460A">
        <w:t xml:space="preserve">Figure 14: Estimating fines content from </w:t>
      </w:r>
      <w:proofErr w:type="spellStart"/>
      <w:r w:rsidRPr="00BF460A">
        <w:t>I</w:t>
      </w:r>
      <w:r w:rsidRPr="00BF460A">
        <w:rPr>
          <w:vertAlign w:val="subscript"/>
        </w:rPr>
        <w:t>c</w:t>
      </w:r>
      <w:proofErr w:type="spellEnd"/>
    </w:p>
    <w:p w14:paraId="13B004FA" w14:textId="61A1EFB5" w:rsidR="003B2FDE" w:rsidRPr="00BF460A" w:rsidRDefault="003B2FDE" w:rsidP="000D25C0">
      <w:pPr>
        <w:rPr>
          <w:vertAlign w:val="subscript"/>
        </w:rPr>
      </w:pPr>
    </w:p>
    <w:p w14:paraId="547DA6B8" w14:textId="3878B336" w:rsidR="003B2FDE" w:rsidRPr="00BF460A" w:rsidRDefault="003B2FDE" w:rsidP="000D25C0">
      <w:r w:rsidRPr="00BF460A">
        <w:t>Figure 15 presents an example CPTU sounding showing its soil behavior type and fines content.</w:t>
      </w:r>
    </w:p>
    <w:p w14:paraId="7E065483" w14:textId="097FDD7C" w:rsidR="000D25C0" w:rsidRPr="00BF460A" w:rsidRDefault="00A9425D" w:rsidP="000D25C0">
      <w:r w:rsidRPr="00BF460A">
        <w:rPr>
          <w:noProof/>
        </w:rPr>
        <w:drawing>
          <wp:anchor distT="0" distB="0" distL="114300" distR="114300" simplePos="0" relativeHeight="251694080" behindDoc="0" locked="0" layoutInCell="1" allowOverlap="1" wp14:anchorId="098F51A7" wp14:editId="7329190B">
            <wp:simplePos x="0" y="0"/>
            <wp:positionH relativeFrom="column">
              <wp:posOffset>59055</wp:posOffset>
            </wp:positionH>
            <wp:positionV relativeFrom="paragraph">
              <wp:posOffset>10795</wp:posOffset>
            </wp:positionV>
            <wp:extent cx="3902075" cy="328358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2075" cy="3283585"/>
                    </a:xfrm>
                    <a:prstGeom prst="rect">
                      <a:avLst/>
                    </a:prstGeom>
                  </pic:spPr>
                </pic:pic>
              </a:graphicData>
            </a:graphic>
            <wp14:sizeRelH relativeFrom="margin">
              <wp14:pctWidth>0</wp14:pctWidth>
            </wp14:sizeRelH>
            <wp14:sizeRelV relativeFrom="margin">
              <wp14:pctHeight>0</wp14:pctHeight>
            </wp14:sizeRelV>
          </wp:anchor>
        </w:drawing>
      </w:r>
    </w:p>
    <w:p w14:paraId="02D45C72" w14:textId="6F4C2656" w:rsidR="00A9425D" w:rsidRDefault="00A9425D" w:rsidP="000D25C0"/>
    <w:p w14:paraId="060278E0" w14:textId="77777777" w:rsidR="00A9425D" w:rsidRDefault="00A9425D" w:rsidP="000D25C0"/>
    <w:p w14:paraId="6D0C5850" w14:textId="77777777" w:rsidR="00A9425D" w:rsidRDefault="00A9425D" w:rsidP="000D25C0"/>
    <w:p w14:paraId="0800F5E4" w14:textId="77777777" w:rsidR="00A9425D" w:rsidRDefault="00A9425D" w:rsidP="000D25C0"/>
    <w:p w14:paraId="391360BE" w14:textId="77777777" w:rsidR="00A9425D" w:rsidRDefault="00A9425D" w:rsidP="000D25C0"/>
    <w:p w14:paraId="563FDED0" w14:textId="77777777" w:rsidR="00A9425D" w:rsidRDefault="00A9425D" w:rsidP="000D25C0"/>
    <w:p w14:paraId="075B9822" w14:textId="77777777" w:rsidR="00A9425D" w:rsidRDefault="00A9425D" w:rsidP="000D25C0"/>
    <w:p w14:paraId="61BCBB23" w14:textId="77777777" w:rsidR="00A9425D" w:rsidRDefault="00A9425D" w:rsidP="000D25C0"/>
    <w:p w14:paraId="30C8A9CC" w14:textId="77777777" w:rsidR="00A9425D" w:rsidRDefault="00A9425D" w:rsidP="000D25C0"/>
    <w:p w14:paraId="707F01BF" w14:textId="77777777" w:rsidR="00A9425D" w:rsidRDefault="00A9425D" w:rsidP="000D25C0"/>
    <w:p w14:paraId="5C018AC8" w14:textId="77777777" w:rsidR="00A9425D" w:rsidRDefault="00A9425D" w:rsidP="000D25C0"/>
    <w:p w14:paraId="2A4225B3" w14:textId="602AD6DE" w:rsidR="00A9425D" w:rsidRDefault="00A9425D" w:rsidP="000D25C0"/>
    <w:p w14:paraId="6681E4BA" w14:textId="2030AADC" w:rsidR="00A9425D" w:rsidRDefault="00A9425D" w:rsidP="000D25C0"/>
    <w:p w14:paraId="53E52365" w14:textId="4235EFED" w:rsidR="00A9425D" w:rsidRDefault="003B2FDE" w:rsidP="000D25C0">
      <w:r w:rsidRPr="00BF460A">
        <w:t>Figure 15: Example soil behavior type classification</w:t>
      </w:r>
    </w:p>
    <w:p w14:paraId="0FD2E693" w14:textId="77777777" w:rsidR="00A9425D" w:rsidRDefault="00A9425D">
      <w:r>
        <w:br w:type="page"/>
      </w:r>
    </w:p>
    <w:p w14:paraId="2E3AF3F8" w14:textId="6E98A883" w:rsidR="000D25C0" w:rsidRPr="00BF460A" w:rsidRDefault="000D25C0" w:rsidP="000D25C0">
      <w:r w:rsidRPr="00BF460A">
        <w:rPr>
          <w:rFonts w:cs="Arial"/>
          <w:b/>
          <w:bCs/>
        </w:rPr>
        <w:lastRenderedPageBreak/>
        <w:t>CPT-soil shear strength interpretation</w:t>
      </w:r>
      <w:r w:rsidRPr="00BF460A">
        <w:rPr>
          <w:b/>
          <w:bCs/>
        </w:rPr>
        <w:t>:</w:t>
      </w:r>
      <w:r w:rsidR="002534F3" w:rsidRPr="00BF460A">
        <w:rPr>
          <w:b/>
          <w:bCs/>
          <w:noProof/>
          <w:color w:val="0000FF"/>
        </w:rPr>
        <w:drawing>
          <wp:anchor distT="0" distB="0" distL="114300" distR="114300" simplePos="0" relativeHeight="251664384" behindDoc="0" locked="0" layoutInCell="1" allowOverlap="1" wp14:anchorId="46F7734A" wp14:editId="1BE6B58D">
            <wp:simplePos x="0" y="0"/>
            <wp:positionH relativeFrom="column">
              <wp:posOffset>2927985</wp:posOffset>
            </wp:positionH>
            <wp:positionV relativeFrom="paragraph">
              <wp:posOffset>11430</wp:posOffset>
            </wp:positionV>
            <wp:extent cx="2840355" cy="207581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0355" cy="2075815"/>
                    </a:xfrm>
                    <a:prstGeom prst="rect">
                      <a:avLst/>
                    </a:prstGeom>
                  </pic:spPr>
                </pic:pic>
              </a:graphicData>
            </a:graphic>
            <wp14:sizeRelH relativeFrom="margin">
              <wp14:pctWidth>0</wp14:pctWidth>
            </wp14:sizeRelH>
            <wp14:sizeRelV relativeFrom="margin">
              <wp14:pctHeight>0</wp14:pctHeight>
            </wp14:sizeRelV>
          </wp:anchor>
        </w:drawing>
      </w:r>
      <w:r w:rsidR="0024725C" w:rsidRPr="00BF460A">
        <w:rPr>
          <w:b/>
          <w:bCs/>
        </w:rPr>
        <w:t xml:space="preserve">  </w:t>
      </w:r>
      <w:r w:rsidRPr="00BF460A">
        <w:rPr>
          <w:color w:val="0000FF"/>
        </w:rPr>
        <w:t>Jefferies and Davies (1993)</w:t>
      </w:r>
      <w:r w:rsidRPr="00BF460A">
        <w:t xml:space="preserve"> developed the following equation to compute SPT N</w:t>
      </w:r>
      <w:r w:rsidRPr="00BF460A">
        <w:rPr>
          <w:vertAlign w:val="subscript"/>
        </w:rPr>
        <w:t>60</w:t>
      </w:r>
      <w:r w:rsidRPr="00BF460A">
        <w:t xml:space="preserve"> values based on the </w:t>
      </w:r>
      <w:proofErr w:type="spellStart"/>
      <w:r w:rsidRPr="00BF460A">
        <w:t>I</w:t>
      </w:r>
      <w:r w:rsidRPr="00BF460A">
        <w:rPr>
          <w:vertAlign w:val="subscript"/>
        </w:rPr>
        <w:t>c</w:t>
      </w:r>
      <w:proofErr w:type="spellEnd"/>
      <w:r w:rsidRPr="00BF460A">
        <w:t xml:space="preserve"> value and tip resistance</w:t>
      </w:r>
      <w:r w:rsidR="003B2FDE" w:rsidRPr="00BF460A">
        <w:t xml:space="preserve"> (Figure 16)</w:t>
      </w:r>
      <w:r w:rsidRPr="00BF460A">
        <w:t>:</w:t>
      </w:r>
      <w:r w:rsidR="002534F3" w:rsidRPr="00BF460A">
        <w:rPr>
          <w:noProof/>
        </w:rPr>
        <w:t xml:space="preserve"> </w:t>
      </w:r>
    </w:p>
    <w:p w14:paraId="26AE3AD3" w14:textId="310B2DD0" w:rsidR="000D25C0" w:rsidRPr="00BF460A" w:rsidRDefault="002534F3" w:rsidP="000D25C0">
      <w:r w:rsidRPr="00BF460A">
        <w:rPr>
          <w:noProof/>
        </w:rPr>
        <w:drawing>
          <wp:anchor distT="0" distB="0" distL="114300" distR="114300" simplePos="0" relativeHeight="251665408" behindDoc="0" locked="0" layoutInCell="1" allowOverlap="1" wp14:anchorId="4818CF4D" wp14:editId="08958A86">
            <wp:simplePos x="0" y="0"/>
            <wp:positionH relativeFrom="column">
              <wp:posOffset>-21771</wp:posOffset>
            </wp:positionH>
            <wp:positionV relativeFrom="paragraph">
              <wp:posOffset>283845</wp:posOffset>
            </wp:positionV>
            <wp:extent cx="2880360" cy="52120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360" cy="521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3804E" w14:textId="07CF26AB" w:rsidR="000D25C0" w:rsidRPr="00BF460A" w:rsidRDefault="000D25C0" w:rsidP="000D25C0">
      <w:pPr>
        <w:ind w:left="720" w:firstLine="720"/>
      </w:pPr>
    </w:p>
    <w:p w14:paraId="08F25ADF" w14:textId="77777777" w:rsidR="0072650E" w:rsidRPr="00BF460A" w:rsidRDefault="0072650E" w:rsidP="000D25C0"/>
    <w:p w14:paraId="6BD59FAB" w14:textId="44DD56E7" w:rsidR="0072650E" w:rsidRPr="00BF460A" w:rsidRDefault="003B2FDE" w:rsidP="000D25C0">
      <w:r w:rsidRPr="00BF460A">
        <w:tab/>
      </w:r>
      <w:r w:rsidRPr="00BF460A">
        <w:tab/>
      </w:r>
      <w:r w:rsidRPr="00BF460A">
        <w:tab/>
      </w:r>
      <w:r w:rsidRPr="00BF460A">
        <w:tab/>
      </w:r>
      <w:r w:rsidRPr="00BF460A">
        <w:tab/>
      </w:r>
      <w:r w:rsidRPr="00BF460A">
        <w:tab/>
      </w:r>
      <w:r w:rsidRPr="00BF460A">
        <w:tab/>
        <w:t>Figure 16: SPT/CPT correlation</w:t>
      </w:r>
    </w:p>
    <w:p w14:paraId="5B031919" w14:textId="77777777" w:rsidR="00A9425D" w:rsidRDefault="00A9425D" w:rsidP="000D25C0"/>
    <w:p w14:paraId="7B4EA761" w14:textId="253B5F07" w:rsidR="000D25C0" w:rsidRPr="00BF460A" w:rsidRDefault="000D25C0" w:rsidP="000D25C0">
      <w:r w:rsidRPr="00BF460A">
        <w:t>Where the soil behavior type value exceed</w:t>
      </w:r>
      <w:r w:rsidR="00F64266" w:rsidRPr="00BF460A">
        <w:t>s</w:t>
      </w:r>
      <w:r w:rsidRPr="00BF460A">
        <w:t xml:space="preserve"> 5, </w:t>
      </w:r>
      <w:r w:rsidR="00211C3F" w:rsidRPr="00BF460A">
        <w:t xml:space="preserve">the engineer may consider the soil to behave as a cohesionless soil and </w:t>
      </w:r>
      <w:r w:rsidRPr="00BF460A">
        <w:t xml:space="preserve">compute the angle of internal friction using </w:t>
      </w:r>
      <w:r w:rsidR="00211C3F" w:rsidRPr="00BF460A">
        <w:t xml:space="preserve">either </w:t>
      </w:r>
      <w:r w:rsidRPr="00BF460A">
        <w:rPr>
          <w:color w:val="0000FF"/>
        </w:rPr>
        <w:t>Robertson and Campanella (1983)</w:t>
      </w:r>
      <w:r w:rsidR="0072650E" w:rsidRPr="00BF460A">
        <w:t>,</w:t>
      </w:r>
      <w:r w:rsidRPr="00BF460A">
        <w:t xml:space="preserve"> </w:t>
      </w:r>
      <w:proofErr w:type="spellStart"/>
      <w:r w:rsidRPr="00BF460A">
        <w:rPr>
          <w:color w:val="0000FF"/>
        </w:rPr>
        <w:t>Kulhawy</w:t>
      </w:r>
      <w:proofErr w:type="spellEnd"/>
      <w:r w:rsidRPr="00BF460A">
        <w:rPr>
          <w:color w:val="0000FF"/>
        </w:rPr>
        <w:t xml:space="preserve"> and Mayne (1990)</w:t>
      </w:r>
      <w:r w:rsidR="0072650E" w:rsidRPr="00BF460A">
        <w:t xml:space="preserve">, and </w:t>
      </w:r>
      <w:proofErr w:type="spellStart"/>
      <w:r w:rsidR="00E702C6" w:rsidRPr="00BF460A">
        <w:t>U</w:t>
      </w:r>
      <w:r w:rsidR="00533350" w:rsidRPr="00BF460A">
        <w:t>z</w:t>
      </w:r>
      <w:r w:rsidR="00E702C6" w:rsidRPr="00BF460A">
        <w:t>ielli</w:t>
      </w:r>
      <w:proofErr w:type="spellEnd"/>
      <w:r w:rsidR="00E702C6" w:rsidRPr="00BF460A">
        <w:t xml:space="preserve"> et. al. (2013)</w:t>
      </w:r>
      <w:r w:rsidRPr="00BF460A">
        <w:t xml:space="preserve"> methods</w:t>
      </w:r>
      <w:r w:rsidR="003B2FDE" w:rsidRPr="00BF460A">
        <w:t xml:space="preserve"> (Figure 17a-c)</w:t>
      </w:r>
      <w:r w:rsidRPr="00BF460A">
        <w:t xml:space="preserve">. </w:t>
      </w:r>
      <w:r w:rsidR="00AC0D56" w:rsidRPr="00BF460A">
        <w:t xml:space="preserve"> For </w:t>
      </w:r>
      <w:r w:rsidR="00C46F8F" w:rsidRPr="00BF460A">
        <w:t>these</w:t>
      </w:r>
      <w:r w:rsidR="00AC0D56" w:rsidRPr="00BF460A">
        <w:t xml:space="preserve"> methods</w:t>
      </w:r>
      <w:r w:rsidR="0052244B" w:rsidRPr="00BF460A">
        <w:t>,</w:t>
      </w:r>
      <w:r w:rsidR="00AC0D56" w:rsidRPr="00BF460A">
        <w:t xml:space="preserve"> </w:t>
      </w:r>
      <w:r w:rsidR="00AC0D56" w:rsidRPr="00BF460A">
        <w:rPr>
          <w:rFonts w:ascii="Symbol" w:hAnsi="Symbol"/>
        </w:rPr>
        <w:t>f</w:t>
      </w:r>
      <w:r w:rsidR="00C46F8F" w:rsidRPr="00BF460A">
        <w:rPr>
          <w:rFonts w:cstheme="minorHAnsi"/>
        </w:rPr>
        <w:t>'</w:t>
      </w:r>
      <w:r w:rsidR="00AC0D56" w:rsidRPr="00BF460A">
        <w:t xml:space="preserve"> cannot exceed 50 degrees.</w:t>
      </w:r>
    </w:p>
    <w:p w14:paraId="13782862" w14:textId="71B95320" w:rsidR="000D25C0" w:rsidRPr="00BF460A" w:rsidRDefault="00A9425D" w:rsidP="000D25C0">
      <w:r w:rsidRPr="00BF460A">
        <w:rPr>
          <w:noProof/>
        </w:rPr>
        <w:drawing>
          <wp:anchor distT="0" distB="0" distL="114300" distR="114300" simplePos="0" relativeHeight="251666432" behindDoc="0" locked="0" layoutInCell="1" allowOverlap="1" wp14:anchorId="3B53E916" wp14:editId="5BD6B093">
            <wp:simplePos x="0" y="0"/>
            <wp:positionH relativeFrom="margin">
              <wp:posOffset>2977515</wp:posOffset>
            </wp:positionH>
            <wp:positionV relativeFrom="paragraph">
              <wp:posOffset>110490</wp:posOffset>
            </wp:positionV>
            <wp:extent cx="2860040" cy="33959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040"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285D3" w14:textId="11B01326" w:rsidR="0072650E" w:rsidRPr="00BF460A" w:rsidRDefault="0072650E" w:rsidP="000D25C0"/>
    <w:p w14:paraId="5E4133C1" w14:textId="490EDCA6" w:rsidR="00211C3F" w:rsidRPr="00BF460A" w:rsidRDefault="00211C3F" w:rsidP="000D25C0">
      <w:r w:rsidRPr="00BF460A">
        <w:t>For Robertson and Campanella:</w:t>
      </w:r>
    </w:p>
    <w:p w14:paraId="5A116FD9" w14:textId="3E7D2ED6" w:rsidR="00211C3F" w:rsidRPr="00BF460A" w:rsidRDefault="00211C3F" w:rsidP="000D25C0"/>
    <w:p w14:paraId="1D86AD2D" w14:textId="104E9B49" w:rsidR="00211C3F" w:rsidRPr="00BF460A" w:rsidRDefault="00211C3F" w:rsidP="000D25C0">
      <w:pPr>
        <w:rPr>
          <w:rFonts w:ascii="Symbol" w:hAnsi="Symbol"/>
        </w:rPr>
      </w:pPr>
      <w:r w:rsidRPr="00BF460A">
        <w:rPr>
          <w:rFonts w:ascii="Symbol" w:hAnsi="Symbol"/>
        </w:rPr>
        <w:t>f</w:t>
      </w:r>
      <w:r w:rsidR="00E702C6" w:rsidRPr="00BF460A">
        <w:rPr>
          <w:rFonts w:cstheme="minorHAnsi"/>
        </w:rPr>
        <w:t>'</w:t>
      </w:r>
      <w:r w:rsidRPr="00BF460A">
        <w:t xml:space="preserve"> = tan</w:t>
      </w:r>
      <w:r w:rsidRPr="00BF460A">
        <w:rPr>
          <w:vertAlign w:val="superscript"/>
        </w:rPr>
        <w:t>-1</w:t>
      </w:r>
      <w:r w:rsidRPr="00BF460A">
        <w:t>((LOG</w:t>
      </w:r>
      <w:r w:rsidR="0052244B" w:rsidRPr="00BF460A">
        <w:rPr>
          <w:vertAlign w:val="subscript"/>
        </w:rPr>
        <w:t>10</w:t>
      </w:r>
      <w:r w:rsidRPr="00BF460A">
        <w:t>(q</w:t>
      </w:r>
      <w:r w:rsidRPr="00BF460A">
        <w:rPr>
          <w:vertAlign w:val="subscript"/>
        </w:rPr>
        <w:t>t</w:t>
      </w:r>
      <w:r w:rsidRPr="00BF460A">
        <w:t>/</w:t>
      </w:r>
      <w:r w:rsidRPr="00BF460A">
        <w:rPr>
          <w:rFonts w:ascii="Symbol" w:hAnsi="Symbol"/>
        </w:rPr>
        <w:t>s</w:t>
      </w:r>
      <w:r w:rsidRPr="00BF460A">
        <w:rPr>
          <w:vertAlign w:val="subscript"/>
        </w:rPr>
        <w:t>v</w:t>
      </w:r>
      <w:proofErr w:type="gramStart"/>
      <w:r w:rsidRPr="00BF460A">
        <w:t>’)+</w:t>
      </w:r>
      <w:proofErr w:type="gramEnd"/>
      <w:r w:rsidRPr="00BF460A">
        <w:t>0.29)/2.68)*180/</w:t>
      </w:r>
      <w:r w:rsidRPr="00BF460A">
        <w:rPr>
          <w:rFonts w:ascii="Symbol" w:hAnsi="Symbol"/>
        </w:rPr>
        <w:t>p</w:t>
      </w:r>
    </w:p>
    <w:p w14:paraId="00874878" w14:textId="60F3E168" w:rsidR="00211C3F" w:rsidRPr="00BF460A" w:rsidRDefault="00211C3F" w:rsidP="000D25C0">
      <w:pPr>
        <w:rPr>
          <w:rFonts w:ascii="Symbol" w:hAnsi="Symbol"/>
        </w:rPr>
      </w:pPr>
    </w:p>
    <w:p w14:paraId="071B4D5E" w14:textId="31A93051" w:rsidR="00211C3F" w:rsidRPr="00BF460A" w:rsidRDefault="00211C3F" w:rsidP="000D25C0">
      <w:pPr>
        <w:rPr>
          <w:rFonts w:cstheme="minorHAnsi"/>
        </w:rPr>
      </w:pPr>
      <w:r w:rsidRPr="00BF460A">
        <w:rPr>
          <w:rFonts w:cstheme="minorHAnsi"/>
        </w:rPr>
        <w:t xml:space="preserve">For </w:t>
      </w:r>
      <w:proofErr w:type="spellStart"/>
      <w:r w:rsidRPr="00BF460A">
        <w:rPr>
          <w:rFonts w:cstheme="minorHAnsi"/>
        </w:rPr>
        <w:t>Kulhawy</w:t>
      </w:r>
      <w:proofErr w:type="spellEnd"/>
      <w:r w:rsidRPr="00BF460A">
        <w:rPr>
          <w:rFonts w:cstheme="minorHAnsi"/>
        </w:rPr>
        <w:t xml:space="preserve"> and Mayne:</w:t>
      </w:r>
    </w:p>
    <w:p w14:paraId="42AF7043" w14:textId="5F729633" w:rsidR="00211C3F" w:rsidRPr="00BF460A" w:rsidRDefault="00211C3F" w:rsidP="000D25C0">
      <w:pPr>
        <w:rPr>
          <w:rFonts w:cstheme="minorHAnsi"/>
        </w:rPr>
      </w:pPr>
    </w:p>
    <w:p w14:paraId="49F916E4" w14:textId="63011E26" w:rsidR="00211C3F" w:rsidRPr="00BF460A" w:rsidRDefault="00AC0D56" w:rsidP="000D25C0">
      <w:pPr>
        <w:rPr>
          <w:rFonts w:cstheme="minorHAnsi"/>
        </w:rPr>
      </w:pPr>
      <w:r w:rsidRPr="00BF460A">
        <w:rPr>
          <w:rFonts w:ascii="Symbol" w:hAnsi="Symbol" w:cstheme="minorHAnsi"/>
        </w:rPr>
        <w:t>f</w:t>
      </w:r>
      <w:r w:rsidR="00E702C6" w:rsidRPr="00BF460A">
        <w:rPr>
          <w:rFonts w:cstheme="minorHAnsi"/>
        </w:rPr>
        <w:t>'</w:t>
      </w:r>
      <w:r w:rsidR="00211C3F" w:rsidRPr="00BF460A">
        <w:rPr>
          <w:rFonts w:cstheme="minorHAnsi"/>
        </w:rPr>
        <w:t xml:space="preserve"> = </w:t>
      </w:r>
      <w:r w:rsidRPr="00BF460A">
        <w:rPr>
          <w:rFonts w:cstheme="minorHAnsi"/>
        </w:rPr>
        <w:t>17.6+11*LOG</w:t>
      </w:r>
      <w:r w:rsidRPr="00BF460A">
        <w:rPr>
          <w:rFonts w:cstheme="minorHAnsi"/>
          <w:vertAlign w:val="subscript"/>
        </w:rPr>
        <w:t>10</w:t>
      </w:r>
      <w:r w:rsidR="00E702C6" w:rsidRPr="00BF460A">
        <w:rPr>
          <w:rFonts w:cstheme="minorHAnsi"/>
        </w:rPr>
        <w:t>[</w:t>
      </w:r>
      <w:r w:rsidRPr="00BF460A">
        <w:rPr>
          <w:rFonts w:cstheme="minorHAnsi"/>
        </w:rPr>
        <w:t>(q</w:t>
      </w:r>
      <w:r w:rsidRPr="00BF460A">
        <w:rPr>
          <w:rFonts w:cstheme="minorHAnsi"/>
          <w:vertAlign w:val="subscript"/>
        </w:rPr>
        <w:t>t</w:t>
      </w:r>
      <w:r w:rsidR="00E702C6" w:rsidRPr="00BF460A">
        <w:rPr>
          <w:rFonts w:cstheme="minorHAnsi"/>
        </w:rPr>
        <w:t>/</w:t>
      </w:r>
      <w:r w:rsidR="00E702C6" w:rsidRPr="00BF460A">
        <w:rPr>
          <w:rFonts w:ascii="Symbol" w:hAnsi="Symbol" w:cstheme="minorHAnsi"/>
        </w:rPr>
        <w:t>s</w:t>
      </w:r>
      <w:r w:rsidR="00E702C6" w:rsidRPr="00BF460A">
        <w:rPr>
          <w:rFonts w:cstheme="minorHAnsi"/>
          <w:vertAlign w:val="subscript"/>
        </w:rPr>
        <w:t>atm</w:t>
      </w:r>
      <w:r w:rsidR="00E702C6" w:rsidRPr="00BF460A">
        <w:rPr>
          <w:rFonts w:cstheme="minorHAnsi"/>
        </w:rPr>
        <w:t>)/sq. rt. (</w:t>
      </w:r>
      <w:r w:rsidRPr="00BF460A">
        <w:rPr>
          <w:rFonts w:ascii="Symbol" w:hAnsi="Symbol" w:cstheme="minorHAnsi"/>
        </w:rPr>
        <w:t>s</w:t>
      </w:r>
      <w:r w:rsidRPr="00BF460A">
        <w:rPr>
          <w:rFonts w:cstheme="minorHAnsi"/>
          <w:vertAlign w:val="subscript"/>
        </w:rPr>
        <w:t>v</w:t>
      </w:r>
      <w:r w:rsidR="00E702C6" w:rsidRPr="00BF460A">
        <w:rPr>
          <w:rFonts w:cstheme="minorHAnsi"/>
        </w:rPr>
        <w:t>’</w:t>
      </w:r>
      <w:r w:rsidRPr="00BF460A">
        <w:rPr>
          <w:rFonts w:cstheme="minorHAnsi"/>
        </w:rPr>
        <w:t>/</w:t>
      </w:r>
      <w:r w:rsidRPr="00BF460A">
        <w:rPr>
          <w:rFonts w:ascii="Symbol" w:hAnsi="Symbol" w:cstheme="minorHAnsi"/>
        </w:rPr>
        <w:t>s</w:t>
      </w:r>
      <w:r w:rsidR="00E702C6" w:rsidRPr="00BF460A">
        <w:rPr>
          <w:rFonts w:cstheme="minorHAnsi"/>
          <w:vertAlign w:val="subscript"/>
        </w:rPr>
        <w:t>atm</w:t>
      </w:r>
      <w:r w:rsidRPr="00BF460A">
        <w:rPr>
          <w:rFonts w:cstheme="minorHAnsi"/>
        </w:rPr>
        <w:t>)</w:t>
      </w:r>
      <w:r w:rsidR="00E702C6" w:rsidRPr="00BF460A">
        <w:rPr>
          <w:rFonts w:cstheme="minorHAnsi"/>
        </w:rPr>
        <w:t>]</w:t>
      </w:r>
    </w:p>
    <w:p w14:paraId="3CEE85CD" w14:textId="258FD5D4" w:rsidR="00E702C6" w:rsidRPr="00BF460A" w:rsidRDefault="00E702C6" w:rsidP="000D25C0">
      <w:pPr>
        <w:rPr>
          <w:rFonts w:cstheme="minorHAnsi"/>
        </w:rPr>
      </w:pPr>
    </w:p>
    <w:p w14:paraId="1A0ADD04" w14:textId="217D8FCB" w:rsidR="00E702C6" w:rsidRPr="00BF460A" w:rsidRDefault="00E702C6" w:rsidP="000D25C0">
      <w:pPr>
        <w:rPr>
          <w:rFonts w:cstheme="minorHAnsi"/>
        </w:rPr>
      </w:pPr>
      <w:r w:rsidRPr="00BF460A">
        <w:rPr>
          <w:rFonts w:cstheme="minorHAnsi"/>
        </w:rPr>
        <w:t xml:space="preserve">For </w:t>
      </w:r>
      <w:proofErr w:type="spellStart"/>
      <w:r w:rsidRPr="00BF460A">
        <w:rPr>
          <w:rFonts w:cstheme="minorHAnsi"/>
        </w:rPr>
        <w:t>Uzielli</w:t>
      </w:r>
      <w:proofErr w:type="spellEnd"/>
      <w:r w:rsidRPr="00BF460A">
        <w:rPr>
          <w:rFonts w:cstheme="minorHAnsi"/>
        </w:rPr>
        <w:t>:</w:t>
      </w:r>
    </w:p>
    <w:p w14:paraId="69022EEB" w14:textId="13CED4DA" w:rsidR="00E702C6" w:rsidRPr="00BF460A" w:rsidRDefault="00E702C6" w:rsidP="000D25C0">
      <w:pPr>
        <w:rPr>
          <w:rFonts w:cstheme="minorHAnsi"/>
        </w:rPr>
      </w:pPr>
    </w:p>
    <w:p w14:paraId="31524FE4" w14:textId="56322398" w:rsidR="00E702C6" w:rsidRPr="00BF460A" w:rsidRDefault="00E702C6" w:rsidP="00E702C6">
      <w:pPr>
        <w:rPr>
          <w:rFonts w:cstheme="minorHAnsi"/>
        </w:rPr>
      </w:pPr>
      <w:r w:rsidRPr="00BF460A">
        <w:rPr>
          <w:rFonts w:ascii="Symbol" w:hAnsi="Symbol" w:cstheme="minorHAnsi"/>
        </w:rPr>
        <w:t>f</w:t>
      </w:r>
      <w:r w:rsidRPr="00BF460A">
        <w:rPr>
          <w:rFonts w:cstheme="minorHAnsi"/>
        </w:rPr>
        <w:t>' = 25.0</w:t>
      </w:r>
      <w:r w:rsidRPr="00BF460A">
        <w:rPr>
          <w:rFonts w:cstheme="minorHAnsi"/>
          <w:vertAlign w:val="superscript"/>
        </w:rPr>
        <w:t>o</w:t>
      </w:r>
      <w:r w:rsidRPr="00BF460A">
        <w:rPr>
          <w:rFonts w:cstheme="minorHAnsi"/>
        </w:rPr>
        <w:t xml:space="preserve"> * [(q</w:t>
      </w:r>
      <w:r w:rsidRPr="00BF460A">
        <w:rPr>
          <w:rFonts w:cstheme="minorHAnsi"/>
          <w:vertAlign w:val="subscript"/>
        </w:rPr>
        <w:t>t</w:t>
      </w:r>
      <w:r w:rsidRPr="00BF460A">
        <w:rPr>
          <w:rFonts w:cstheme="minorHAnsi"/>
        </w:rPr>
        <w:t>/</w:t>
      </w:r>
      <w:r w:rsidRPr="00BF460A">
        <w:rPr>
          <w:rFonts w:ascii="Symbol" w:hAnsi="Symbol" w:cstheme="minorHAnsi"/>
        </w:rPr>
        <w:t>s</w:t>
      </w:r>
      <w:r w:rsidRPr="00BF460A">
        <w:rPr>
          <w:rFonts w:cstheme="minorHAnsi"/>
          <w:vertAlign w:val="subscript"/>
        </w:rPr>
        <w:t>atm</w:t>
      </w:r>
      <w:r w:rsidRPr="00BF460A">
        <w:rPr>
          <w:rFonts w:cstheme="minorHAnsi"/>
        </w:rPr>
        <w:t>)/sq. rt. (</w:t>
      </w:r>
      <w:r w:rsidRPr="00BF460A">
        <w:rPr>
          <w:rFonts w:ascii="Symbol" w:hAnsi="Symbol" w:cstheme="minorHAnsi"/>
        </w:rPr>
        <w:t>s</w:t>
      </w:r>
      <w:r w:rsidRPr="00BF460A">
        <w:rPr>
          <w:rFonts w:cstheme="minorHAnsi"/>
          <w:vertAlign w:val="subscript"/>
        </w:rPr>
        <w:t>v</w:t>
      </w:r>
      <w:r w:rsidRPr="00BF460A">
        <w:rPr>
          <w:rFonts w:cstheme="minorHAnsi"/>
        </w:rPr>
        <w:t>’/</w:t>
      </w:r>
      <w:r w:rsidRPr="00BF460A">
        <w:rPr>
          <w:rFonts w:ascii="Symbol" w:hAnsi="Symbol" w:cstheme="minorHAnsi"/>
        </w:rPr>
        <w:t>s</w:t>
      </w:r>
      <w:r w:rsidRPr="00BF460A">
        <w:rPr>
          <w:rFonts w:cstheme="minorHAnsi"/>
          <w:vertAlign w:val="subscript"/>
        </w:rPr>
        <w:t>atm</w:t>
      </w:r>
      <w:r w:rsidRPr="00BF460A">
        <w:rPr>
          <w:rFonts w:cstheme="minorHAnsi"/>
        </w:rPr>
        <w:t>)]</w:t>
      </w:r>
      <w:r w:rsidRPr="00BF460A">
        <w:rPr>
          <w:rFonts w:cstheme="minorHAnsi"/>
          <w:vertAlign w:val="superscript"/>
        </w:rPr>
        <w:t>0.10</w:t>
      </w:r>
    </w:p>
    <w:p w14:paraId="00C85CC2" w14:textId="6FB94328" w:rsidR="00E702C6" w:rsidRPr="00BF460A" w:rsidRDefault="00E702C6" w:rsidP="000D25C0">
      <w:pPr>
        <w:rPr>
          <w:rFonts w:cstheme="minorHAnsi"/>
        </w:rPr>
      </w:pPr>
    </w:p>
    <w:p w14:paraId="5AAE3A48" w14:textId="737452E6" w:rsidR="000D25C0" w:rsidRPr="00BF460A" w:rsidRDefault="00E702C6" w:rsidP="00E702C6">
      <w:pPr>
        <w:ind w:left="5040"/>
        <w:jc w:val="center"/>
      </w:pPr>
      <w:r w:rsidRPr="00BF460A">
        <w:t xml:space="preserve">   </w:t>
      </w:r>
      <w:r w:rsidR="0072650E" w:rsidRPr="00BF460A">
        <w:t>R</w:t>
      </w:r>
      <w:r w:rsidR="00F64266" w:rsidRPr="00BF460A">
        <w:t>obertson and Campanella (1983)</w:t>
      </w:r>
    </w:p>
    <w:p w14:paraId="37A5354D" w14:textId="77777777" w:rsidR="0072650E" w:rsidRPr="00BF460A" w:rsidRDefault="0072650E" w:rsidP="000D25C0"/>
    <w:p w14:paraId="3A7AD209" w14:textId="77777777" w:rsidR="00E702C6" w:rsidRPr="00BF460A" w:rsidRDefault="0072650E" w:rsidP="000D25C0">
      <w:r w:rsidRPr="00BF460A">
        <w:rPr>
          <w:noProof/>
        </w:rPr>
        <w:lastRenderedPageBreak/>
        <w:drawing>
          <wp:inline distT="0" distB="0" distL="0" distR="0" wp14:anchorId="398410FC" wp14:editId="132A6243">
            <wp:extent cx="5943600" cy="20923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5943600" cy="2092325"/>
                    </a:xfrm>
                    <a:prstGeom prst="rect">
                      <a:avLst/>
                    </a:prstGeom>
                  </pic:spPr>
                </pic:pic>
              </a:graphicData>
            </a:graphic>
          </wp:inline>
        </w:drawing>
      </w:r>
    </w:p>
    <w:p w14:paraId="510AC3EB" w14:textId="07E59694" w:rsidR="00E702C6" w:rsidRPr="00BF460A" w:rsidRDefault="003B2FDE" w:rsidP="000D25C0">
      <w:r w:rsidRPr="00BF460A">
        <w:tab/>
      </w:r>
      <w:r w:rsidRPr="00BF460A">
        <w:tab/>
        <w:t>Figures 17 a-c: Correlations with angle of internal friction for cohesionless soil</w:t>
      </w:r>
    </w:p>
    <w:p w14:paraId="0DCE6564" w14:textId="77777777" w:rsidR="003B2FDE" w:rsidRPr="00BF460A" w:rsidRDefault="003B2FDE" w:rsidP="000D25C0"/>
    <w:p w14:paraId="68FECC52" w14:textId="29A7DB3E" w:rsidR="000D25C0" w:rsidRDefault="000D25C0" w:rsidP="000D25C0">
      <w:r w:rsidRPr="00BF460A">
        <w:t xml:space="preserve">Where the soil behavior type from the friction ratio chart </w:t>
      </w:r>
      <w:r w:rsidR="00E6456C" w:rsidRPr="00BF460A">
        <w:t>i</w:t>
      </w:r>
      <w:r w:rsidRPr="00BF460A">
        <w:t xml:space="preserve">s less than 7, </w:t>
      </w:r>
      <w:r w:rsidR="00E702C6" w:rsidRPr="00BF460A">
        <w:t>the engineer can</w:t>
      </w:r>
      <w:r w:rsidRPr="00BF460A">
        <w:t xml:space="preserve"> compute the undrained shear strength using the correlation formula below.</w:t>
      </w:r>
    </w:p>
    <w:p w14:paraId="279298FD" w14:textId="77777777" w:rsidR="00A810B7" w:rsidRDefault="00A810B7" w:rsidP="000D25C0"/>
    <w:p w14:paraId="09B9E0EF" w14:textId="66FA8FEA" w:rsidR="008D4044" w:rsidRPr="00BF460A" w:rsidRDefault="00F431FD" w:rsidP="00A810B7">
      <w:pPr>
        <w:ind w:left="720" w:firstLine="720"/>
      </w:pP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A810B7">
        <w:rPr>
          <w:rFonts w:eastAsiaTheme="minorEastAsia"/>
        </w:rPr>
        <w:t xml:space="preserv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vo</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kt</m:t>
                </m:r>
              </m:sub>
            </m:sSub>
          </m:den>
        </m:f>
      </m:oMath>
    </w:p>
    <w:p w14:paraId="5B33068B" w14:textId="0A458FBC" w:rsidR="00E702C6" w:rsidRPr="00BF460A" w:rsidRDefault="00E702C6" w:rsidP="000D25C0">
      <w:pPr>
        <w:ind w:left="2160" w:firstLine="720"/>
      </w:pPr>
    </w:p>
    <w:p w14:paraId="321B30FE" w14:textId="02B091E1" w:rsidR="000D25C0" w:rsidRPr="00BF460A" w:rsidRDefault="00E702C6" w:rsidP="00E702C6">
      <w:pPr>
        <w:ind w:firstLine="720"/>
      </w:pPr>
      <w:r w:rsidRPr="00BF460A">
        <w:t>W</w:t>
      </w:r>
      <w:r w:rsidR="000D25C0" w:rsidRPr="00BF460A">
        <w:t>here</w:t>
      </w:r>
      <w:r w:rsidRPr="00BF460A">
        <w:t xml:space="preserve"> </w:t>
      </w:r>
      <w:r w:rsidR="000D25C0" w:rsidRPr="00BF460A">
        <w:rPr>
          <w:rFonts w:ascii="Symbol" w:hAnsi="Symbol"/>
        </w:rPr>
        <w:t>s</w:t>
      </w:r>
      <w:proofErr w:type="spellStart"/>
      <w:r w:rsidR="000D25C0" w:rsidRPr="00BF460A">
        <w:rPr>
          <w:vertAlign w:val="subscript"/>
        </w:rPr>
        <w:t>vo</w:t>
      </w:r>
      <w:proofErr w:type="spellEnd"/>
      <w:r w:rsidR="000D25C0" w:rsidRPr="00BF460A">
        <w:t xml:space="preserve"> equals the total overburden vertical stress and</w:t>
      </w:r>
    </w:p>
    <w:p w14:paraId="39007061" w14:textId="77777777" w:rsidR="00A810B7" w:rsidRDefault="000D25C0" w:rsidP="000D25C0">
      <w:r w:rsidRPr="00BF460A">
        <w:tab/>
      </w:r>
      <w:proofErr w:type="spellStart"/>
      <w:r w:rsidRPr="00BF460A">
        <w:t>N</w:t>
      </w:r>
      <w:r w:rsidRPr="00BF460A">
        <w:rPr>
          <w:vertAlign w:val="subscript"/>
        </w:rPr>
        <w:t>kt</w:t>
      </w:r>
      <w:proofErr w:type="spellEnd"/>
      <w:r w:rsidRPr="00BF460A">
        <w:t xml:space="preserve"> is a correlation factor that ranges from 10 to 20 depending on the geology </w:t>
      </w:r>
      <w:r w:rsidR="0024725C" w:rsidRPr="00BF460A">
        <w:t xml:space="preserve">and stress </w:t>
      </w:r>
    </w:p>
    <w:p w14:paraId="583357F0" w14:textId="3E03F5FB" w:rsidR="000D25C0" w:rsidRPr="00BF460A" w:rsidRDefault="0024725C" w:rsidP="00A810B7">
      <w:pPr>
        <w:ind w:left="720" w:firstLine="720"/>
      </w:pPr>
      <w:r w:rsidRPr="00BF460A">
        <w:t xml:space="preserve">history </w:t>
      </w:r>
      <w:r w:rsidR="000D25C0" w:rsidRPr="00BF460A">
        <w:t>of the soil.</w:t>
      </w:r>
    </w:p>
    <w:p w14:paraId="44C17FF5" w14:textId="77777777" w:rsidR="000D25C0" w:rsidRPr="00BF460A" w:rsidRDefault="000D25C0" w:rsidP="000D25C0"/>
    <w:p w14:paraId="4E56B7D0" w14:textId="77777777" w:rsidR="000D25C0" w:rsidRPr="00BF460A" w:rsidRDefault="000D25C0" w:rsidP="000D25C0">
      <w:r w:rsidRPr="00BF460A">
        <w:t xml:space="preserve">For sensitive soils, lower values of </w:t>
      </w:r>
      <w:proofErr w:type="spellStart"/>
      <w:r w:rsidRPr="00BF460A">
        <w:t>N</w:t>
      </w:r>
      <w:r w:rsidRPr="00BF460A">
        <w:rPr>
          <w:vertAlign w:val="subscript"/>
        </w:rPr>
        <w:t>kt</w:t>
      </w:r>
      <w:proofErr w:type="spellEnd"/>
      <w:r w:rsidRPr="00BF460A">
        <w:t xml:space="preserve"> should be used.</w:t>
      </w:r>
    </w:p>
    <w:p w14:paraId="6FD69049" w14:textId="77777777" w:rsidR="000D25C0" w:rsidRPr="00BF460A" w:rsidRDefault="000D25C0" w:rsidP="000D25C0"/>
    <w:p w14:paraId="156A25AD" w14:textId="1A06D273" w:rsidR="000D25C0" w:rsidRDefault="000D25C0" w:rsidP="000D25C0">
      <w:r w:rsidRPr="00BF460A">
        <w:t xml:space="preserve">Where the soil behavior type from the pore pressure ratio chart </w:t>
      </w:r>
      <w:r w:rsidR="00E6456C" w:rsidRPr="00BF460A">
        <w:t>i</w:t>
      </w:r>
      <w:r w:rsidRPr="00BF460A">
        <w:t>s less than 7,</w:t>
      </w:r>
      <w:r w:rsidR="0024725C" w:rsidRPr="00BF460A">
        <w:t xml:space="preserve"> the engineer</w:t>
      </w:r>
      <w:r w:rsidRPr="00BF460A">
        <w:t xml:space="preserve"> compute</w:t>
      </w:r>
      <w:r w:rsidR="0024725C" w:rsidRPr="00BF460A">
        <w:t>s</w:t>
      </w:r>
      <w:r w:rsidRPr="00BF460A">
        <w:t xml:space="preserve"> the undrained shear strength using the correlation formula below.</w:t>
      </w:r>
    </w:p>
    <w:p w14:paraId="12C446B5" w14:textId="50735838" w:rsidR="008D4044" w:rsidRDefault="00A810B7" w:rsidP="000D25C0">
      <w:r w:rsidRPr="00BF460A">
        <w:rPr>
          <w:noProof/>
        </w:rPr>
        <w:drawing>
          <wp:anchor distT="0" distB="0" distL="114300" distR="114300" simplePos="0" relativeHeight="251667456" behindDoc="0" locked="0" layoutInCell="1" allowOverlap="1" wp14:anchorId="53B42AC1" wp14:editId="5B75C21B">
            <wp:simplePos x="0" y="0"/>
            <wp:positionH relativeFrom="column">
              <wp:posOffset>3367405</wp:posOffset>
            </wp:positionH>
            <wp:positionV relativeFrom="paragraph">
              <wp:posOffset>57785</wp:posOffset>
            </wp:positionV>
            <wp:extent cx="2517140" cy="29921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7140" cy="2992120"/>
                    </a:xfrm>
                    <a:prstGeom prst="rect">
                      <a:avLst/>
                    </a:prstGeom>
                  </pic:spPr>
                </pic:pic>
              </a:graphicData>
            </a:graphic>
            <wp14:sizeRelH relativeFrom="margin">
              <wp14:pctWidth>0</wp14:pctWidth>
            </wp14:sizeRelH>
            <wp14:sizeRelV relativeFrom="margin">
              <wp14:pctHeight>0</wp14:pctHeight>
            </wp14:sizeRelV>
          </wp:anchor>
        </w:drawing>
      </w:r>
    </w:p>
    <w:p w14:paraId="6BF73676" w14:textId="741B2B5C" w:rsidR="008D4044" w:rsidRPr="00BF460A" w:rsidRDefault="00F431FD" w:rsidP="008D4044">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m:t>
              </m:r>
            </m:sub>
          </m:sSub>
          <m:r>
            <w:rPr>
              <w:rFonts w:ascii="Cambria Math" w:hAnsi="Cambria Math"/>
            </w:rPr>
            <m:t xml:space="preserve">= </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N</m:t>
                  </m:r>
                </m:e>
                <m:sub>
                  <m:r>
                    <w:rPr>
                      <w:rFonts w:ascii="Cambria Math" w:hAnsi="Cambria Math"/>
                    </w:rPr>
                    <m:t>∆u</m:t>
                  </m:r>
                </m:sub>
              </m:sSub>
            </m:den>
          </m:f>
        </m:oMath>
      </m:oMathPara>
    </w:p>
    <w:p w14:paraId="243419B8" w14:textId="6B2DA081" w:rsidR="000D25C0" w:rsidRPr="00BF460A" w:rsidRDefault="000D25C0" w:rsidP="000D25C0">
      <w:pPr>
        <w:ind w:left="2160" w:firstLine="720"/>
      </w:pPr>
    </w:p>
    <w:p w14:paraId="72323B3D" w14:textId="77777777" w:rsidR="00A810B7" w:rsidRDefault="00F64266" w:rsidP="00F64266">
      <w:pPr>
        <w:ind w:firstLine="720"/>
      </w:pPr>
      <w:r w:rsidRPr="00BF460A">
        <w:t>W</w:t>
      </w:r>
      <w:r w:rsidR="000D25C0" w:rsidRPr="00BF460A">
        <w:t>here</w:t>
      </w:r>
      <w:r w:rsidRPr="00BF460A">
        <w:t xml:space="preserve"> </w:t>
      </w:r>
      <w:r w:rsidR="000D25C0" w:rsidRPr="00BF460A">
        <w:rPr>
          <w:rFonts w:ascii="Symbol" w:hAnsi="Symbol"/>
        </w:rPr>
        <w:t>D</w:t>
      </w:r>
      <w:r w:rsidR="000D25C0" w:rsidRPr="00BF460A">
        <w:t xml:space="preserve">u equal the excess pore water </w:t>
      </w:r>
    </w:p>
    <w:p w14:paraId="7E3BC1CB" w14:textId="4FA46E8F" w:rsidR="000D25C0" w:rsidRPr="00BF460A" w:rsidRDefault="000D25C0" w:rsidP="00A810B7">
      <w:pPr>
        <w:ind w:left="720" w:firstLine="720"/>
      </w:pPr>
      <w:r w:rsidRPr="00BF460A">
        <w:t>pressure and</w:t>
      </w:r>
    </w:p>
    <w:p w14:paraId="55868101" w14:textId="003BE2AA" w:rsidR="000D25C0" w:rsidRPr="00BF460A" w:rsidRDefault="000D25C0" w:rsidP="000D25C0">
      <w:r w:rsidRPr="00BF460A">
        <w:tab/>
      </w:r>
      <w:proofErr w:type="spellStart"/>
      <w:r w:rsidRPr="00BF460A">
        <w:t>N</w:t>
      </w:r>
      <w:r w:rsidRPr="00BF460A">
        <w:rPr>
          <w:rFonts w:ascii="Symbol" w:hAnsi="Symbol"/>
          <w:vertAlign w:val="subscript"/>
        </w:rPr>
        <w:t>D</w:t>
      </w:r>
      <w:r w:rsidRPr="00BF460A">
        <w:rPr>
          <w:vertAlign w:val="subscript"/>
        </w:rPr>
        <w:t>u</w:t>
      </w:r>
      <w:proofErr w:type="spellEnd"/>
      <w:r w:rsidRPr="00BF460A">
        <w:t xml:space="preserve"> ranges between 2 and 20</w:t>
      </w:r>
      <w:r w:rsidR="003B2FDE" w:rsidRPr="00BF460A">
        <w:t xml:space="preserve"> (Figure 18)</w:t>
      </w:r>
      <w:r w:rsidRPr="00BF460A">
        <w:t>.</w:t>
      </w:r>
    </w:p>
    <w:p w14:paraId="2798D751" w14:textId="77777777" w:rsidR="00F64266" w:rsidRPr="00BF460A" w:rsidRDefault="00F64266" w:rsidP="00F64266"/>
    <w:p w14:paraId="607544E0" w14:textId="77777777" w:rsidR="00A9425D" w:rsidRDefault="00C46F8F" w:rsidP="000D25C0">
      <w:r w:rsidRPr="00BF460A">
        <w:t>Both undrained shear strength correlations use a single independent variable and have a wide range of correlation factors.  Single variable correlations have low accuracies and need a second parameter or site-specific correlation to hone in on accurate shear strength predictions.</w:t>
      </w:r>
    </w:p>
    <w:p w14:paraId="69DDF55E" w14:textId="77777777" w:rsidR="00A9425D" w:rsidRDefault="00A9425D" w:rsidP="000D25C0"/>
    <w:p w14:paraId="6D8925C8" w14:textId="400B40DB" w:rsidR="00C46F8F" w:rsidRPr="00BF460A" w:rsidRDefault="003B2FDE" w:rsidP="00A9425D">
      <w:pPr>
        <w:ind w:left="5760" w:firstLine="720"/>
      </w:pPr>
      <w:r w:rsidRPr="00BF460A">
        <w:t xml:space="preserve">Figure 18: Wide range of </w:t>
      </w:r>
      <w:proofErr w:type="spellStart"/>
      <w:r w:rsidRPr="00BF460A">
        <w:t>N</w:t>
      </w:r>
      <w:r w:rsidRPr="00BF460A">
        <w:rPr>
          <w:rFonts w:ascii="Symbol" w:hAnsi="Symbol"/>
          <w:vertAlign w:val="subscript"/>
        </w:rPr>
        <w:t>D</w:t>
      </w:r>
      <w:r w:rsidRPr="00BF460A">
        <w:rPr>
          <w:vertAlign w:val="subscript"/>
        </w:rPr>
        <w:t>u</w:t>
      </w:r>
      <w:proofErr w:type="spellEnd"/>
      <w:r w:rsidRPr="00BF460A">
        <w:tab/>
      </w:r>
    </w:p>
    <w:p w14:paraId="240FF1BC" w14:textId="417B6391" w:rsidR="000D25C0" w:rsidRPr="00BF460A" w:rsidRDefault="000D25C0" w:rsidP="000D25C0">
      <w:r w:rsidRPr="00BF460A">
        <w:lastRenderedPageBreak/>
        <w:t xml:space="preserve">For cohesive soil, </w:t>
      </w:r>
      <w:r w:rsidR="00C46F8F" w:rsidRPr="00BF460A">
        <w:t xml:space="preserve">the following formula </w:t>
      </w:r>
      <w:r w:rsidR="00F64266" w:rsidRPr="00BF460A">
        <w:t>comput</w:t>
      </w:r>
      <w:r w:rsidR="00C46F8F" w:rsidRPr="00BF460A">
        <w:t>es</w:t>
      </w:r>
      <w:r w:rsidR="00F64266" w:rsidRPr="00BF460A">
        <w:t xml:space="preserve"> </w:t>
      </w:r>
      <w:r w:rsidRPr="00BF460A">
        <w:t>sensitivity shown below:</w:t>
      </w:r>
    </w:p>
    <w:p w14:paraId="2FA8DFE2" w14:textId="03AACBB6" w:rsidR="00A86CC5" w:rsidRPr="00BF460A" w:rsidRDefault="00A86CC5" w:rsidP="000D25C0"/>
    <w:p w14:paraId="4A55BA8A" w14:textId="49A47F93" w:rsidR="00A86CC5" w:rsidRPr="00BF460A" w:rsidRDefault="00A86CC5" w:rsidP="003B2FDE">
      <w:pPr>
        <w:ind w:firstLine="720"/>
        <w:rPr>
          <w:vertAlign w:val="subscript"/>
        </w:rPr>
      </w:pPr>
      <w:r w:rsidRPr="00BF460A">
        <w:t>S</w:t>
      </w:r>
      <w:r w:rsidRPr="00BF460A">
        <w:rPr>
          <w:vertAlign w:val="subscript"/>
        </w:rPr>
        <w:t>t</w:t>
      </w:r>
      <w:r w:rsidRPr="00BF460A">
        <w:t xml:space="preserve"> = </w:t>
      </w:r>
      <w:proofErr w:type="spellStart"/>
      <w:r w:rsidRPr="00BF460A">
        <w:t>S</w:t>
      </w:r>
      <w:r w:rsidRPr="00BF460A">
        <w:rPr>
          <w:vertAlign w:val="subscript"/>
        </w:rPr>
        <w:t>u</w:t>
      </w:r>
      <w:proofErr w:type="spellEnd"/>
      <w:r w:rsidRPr="00BF460A">
        <w:t>/</w:t>
      </w:r>
      <w:proofErr w:type="spellStart"/>
      <w:r w:rsidRPr="00BF460A">
        <w:t>S</w:t>
      </w:r>
      <w:r w:rsidRPr="00BF460A">
        <w:rPr>
          <w:vertAlign w:val="subscript"/>
        </w:rPr>
        <w:t>remold</w:t>
      </w:r>
      <w:proofErr w:type="spellEnd"/>
      <w:r w:rsidRPr="00BF460A">
        <w:t xml:space="preserve"> = (q</w:t>
      </w:r>
      <w:r w:rsidRPr="00BF460A">
        <w:rPr>
          <w:vertAlign w:val="subscript"/>
        </w:rPr>
        <w:t>t</w:t>
      </w:r>
      <w:r w:rsidRPr="00BF460A">
        <w:t xml:space="preserve">- </w:t>
      </w:r>
      <w:r w:rsidRPr="00BF460A">
        <w:rPr>
          <w:rFonts w:ascii="Symbol" w:hAnsi="Symbol"/>
        </w:rPr>
        <w:t>s</w:t>
      </w:r>
      <w:r w:rsidRPr="00BF460A">
        <w:rPr>
          <w:vertAlign w:val="subscript"/>
        </w:rPr>
        <w:t>v</w:t>
      </w:r>
      <w:r w:rsidRPr="00BF460A">
        <w:t>)</w:t>
      </w:r>
      <w:r w:rsidR="004D7850" w:rsidRPr="00BF460A">
        <w:t>/</w:t>
      </w:r>
      <w:proofErr w:type="spellStart"/>
      <w:r w:rsidR="004D7850" w:rsidRPr="00BF460A">
        <w:t>N</w:t>
      </w:r>
      <w:r w:rsidR="004D7850" w:rsidRPr="00BF460A">
        <w:rPr>
          <w:vertAlign w:val="subscript"/>
        </w:rPr>
        <w:t>kt</w:t>
      </w:r>
      <w:proofErr w:type="spellEnd"/>
      <w:r w:rsidR="004D7850" w:rsidRPr="00BF460A">
        <w:t xml:space="preserve"> *(1/f</w:t>
      </w:r>
      <w:r w:rsidR="004D7850" w:rsidRPr="00BF460A">
        <w:rPr>
          <w:vertAlign w:val="subscript"/>
        </w:rPr>
        <w:t>s</w:t>
      </w:r>
      <w:r w:rsidR="004D7850" w:rsidRPr="00BF460A">
        <w:t>) = N</w:t>
      </w:r>
      <w:r w:rsidR="00C46F8F" w:rsidRPr="00BF460A">
        <w:rPr>
          <w:vertAlign w:val="subscript"/>
        </w:rPr>
        <w:t>s</w:t>
      </w:r>
      <w:r w:rsidR="004D7850" w:rsidRPr="00BF460A">
        <w:t>/F</w:t>
      </w:r>
      <w:r w:rsidR="004D7850" w:rsidRPr="00BF460A">
        <w:rPr>
          <w:vertAlign w:val="subscript"/>
        </w:rPr>
        <w:t>r</w:t>
      </w:r>
    </w:p>
    <w:p w14:paraId="1018484A" w14:textId="567D7086" w:rsidR="004D7850" w:rsidRPr="00BF460A" w:rsidRDefault="004D7850" w:rsidP="000D25C0">
      <w:pPr>
        <w:rPr>
          <w:vertAlign w:val="subscript"/>
        </w:rPr>
      </w:pPr>
    </w:p>
    <w:p w14:paraId="2552AACF" w14:textId="0FCB3EF3" w:rsidR="004D7850" w:rsidRPr="00BF460A" w:rsidRDefault="004D7850" w:rsidP="000D25C0">
      <w:r w:rsidRPr="00BF460A">
        <w:rPr>
          <w:vertAlign w:val="subscript"/>
        </w:rPr>
        <w:tab/>
      </w:r>
      <w:r w:rsidRPr="00BF460A">
        <w:t>N</w:t>
      </w:r>
      <w:r w:rsidRPr="00BF460A">
        <w:rPr>
          <w:vertAlign w:val="subscript"/>
        </w:rPr>
        <w:t>s</w:t>
      </w:r>
      <w:r w:rsidRPr="00BF460A">
        <w:t xml:space="preserve"> = 15 for mechanical cones (Schmertmann 1978)</w:t>
      </w:r>
    </w:p>
    <w:p w14:paraId="78429F20" w14:textId="77777777" w:rsidR="006460B3" w:rsidRPr="00BF460A" w:rsidRDefault="004D7850" w:rsidP="000D25C0">
      <w:r w:rsidRPr="00BF460A">
        <w:tab/>
        <w:t xml:space="preserve">      = 10 for electric</w:t>
      </w:r>
      <w:r w:rsidR="006460B3" w:rsidRPr="00BF460A">
        <w:t>al cones (Robertson and Campanella 1983)</w:t>
      </w:r>
    </w:p>
    <w:p w14:paraId="04F1C23D" w14:textId="77777777" w:rsidR="006460B3" w:rsidRPr="00BF460A" w:rsidRDefault="006460B3" w:rsidP="000D25C0">
      <w:r w:rsidRPr="00BF460A">
        <w:tab/>
        <w:t xml:space="preserve">      = 7 for electrical cones (Robertson 2015)</w:t>
      </w:r>
    </w:p>
    <w:p w14:paraId="033AA28F" w14:textId="3072349C" w:rsidR="004D7850" w:rsidRPr="00BF460A" w:rsidRDefault="006460B3" w:rsidP="000D25C0">
      <w:r w:rsidRPr="00BF460A">
        <w:tab/>
        <w:t xml:space="preserve">      = 6 for electrical cones (Greig 1985)</w:t>
      </w:r>
      <w:r w:rsidR="004D7850" w:rsidRPr="00BF460A">
        <w:tab/>
      </w:r>
    </w:p>
    <w:p w14:paraId="12B98221" w14:textId="7C6A43EE" w:rsidR="000D25C0" w:rsidRPr="00BF460A" w:rsidRDefault="000D25C0" w:rsidP="000D25C0">
      <w:pPr>
        <w:ind w:left="1440" w:firstLine="720"/>
      </w:pPr>
    </w:p>
    <w:p w14:paraId="7B4EA5D7" w14:textId="3540B7AC" w:rsidR="002534F3" w:rsidRPr="00BF460A" w:rsidRDefault="002534F3" w:rsidP="000D25C0">
      <w:pPr>
        <w:ind w:left="1440" w:firstLine="720"/>
      </w:pPr>
    </w:p>
    <w:p w14:paraId="212E0977" w14:textId="535DF7FD" w:rsidR="002534F3" w:rsidRPr="00BF460A" w:rsidRDefault="002534F3" w:rsidP="002534F3">
      <w:r w:rsidRPr="00BF460A">
        <w:t xml:space="preserve">Figure </w:t>
      </w:r>
      <w:r w:rsidR="003B2FDE" w:rsidRPr="00BF460A">
        <w:t xml:space="preserve">19 </w:t>
      </w:r>
      <w:r w:rsidRPr="00BF460A">
        <w:t>plots an example CPT sounding showing correlations for SPT N</w:t>
      </w:r>
      <w:r w:rsidRPr="00BF460A">
        <w:rPr>
          <w:vertAlign w:val="subscript"/>
        </w:rPr>
        <w:t>60</w:t>
      </w:r>
      <w:r w:rsidRPr="00BF460A">
        <w:t xml:space="preserve"> value, angle of internal friction for cohesionless soil, undrained shear strength for cohesive soil, and sensitivity for cohesive soil.</w:t>
      </w:r>
    </w:p>
    <w:p w14:paraId="71C1F4BE" w14:textId="0ED322F8" w:rsidR="000D25C0" w:rsidRPr="00BF460A" w:rsidRDefault="00581C22" w:rsidP="000D25C0">
      <w:r w:rsidRPr="00BF460A">
        <w:rPr>
          <w:noProof/>
        </w:rPr>
        <w:drawing>
          <wp:anchor distT="0" distB="0" distL="114300" distR="114300" simplePos="0" relativeHeight="251693056" behindDoc="0" locked="0" layoutInCell="1" allowOverlap="1" wp14:anchorId="709F2148" wp14:editId="378062BC">
            <wp:simplePos x="0" y="0"/>
            <wp:positionH relativeFrom="column">
              <wp:posOffset>86995</wp:posOffset>
            </wp:positionH>
            <wp:positionV relativeFrom="paragraph">
              <wp:posOffset>370205</wp:posOffset>
            </wp:positionV>
            <wp:extent cx="5758180" cy="4850765"/>
            <wp:effectExtent l="0" t="0" r="0" b="6985"/>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8180" cy="4850765"/>
                    </a:xfrm>
                    <a:prstGeom prst="rect">
                      <a:avLst/>
                    </a:prstGeom>
                  </pic:spPr>
                </pic:pic>
              </a:graphicData>
            </a:graphic>
            <wp14:sizeRelH relativeFrom="margin">
              <wp14:pctWidth>0</wp14:pctWidth>
            </wp14:sizeRelH>
            <wp14:sizeRelV relativeFrom="margin">
              <wp14:pctHeight>0</wp14:pctHeight>
            </wp14:sizeRelV>
          </wp:anchor>
        </w:drawing>
      </w:r>
    </w:p>
    <w:p w14:paraId="330C3764" w14:textId="1C89DBAE" w:rsidR="0024725C" w:rsidRPr="00BF460A" w:rsidRDefault="0024725C" w:rsidP="000D25C0">
      <w:pPr>
        <w:rPr>
          <w:rFonts w:cs="Arial"/>
        </w:rPr>
      </w:pPr>
    </w:p>
    <w:p w14:paraId="7EF76D1B" w14:textId="062A47C0" w:rsidR="000E443C" w:rsidRPr="00BF460A" w:rsidRDefault="00581C22" w:rsidP="00581C22">
      <w:pPr>
        <w:rPr>
          <w:rFonts w:cs="Arial"/>
        </w:rPr>
      </w:pPr>
      <w:r>
        <w:rPr>
          <w:rFonts w:cs="Arial"/>
        </w:rPr>
        <w:t xml:space="preserve">                  </w:t>
      </w:r>
      <w:r w:rsidR="003B2FDE" w:rsidRPr="00BF460A">
        <w:rPr>
          <w:rFonts w:cs="Arial"/>
        </w:rPr>
        <w:t>Figure 19: Example sounding showing shear strength correlations</w:t>
      </w:r>
    </w:p>
    <w:p w14:paraId="322ABF0D" w14:textId="7DBEE6DA" w:rsidR="00CB2001" w:rsidRDefault="00CB2001">
      <w:pPr>
        <w:rPr>
          <w:rFonts w:cs="Arial"/>
          <w:u w:val="single"/>
        </w:rPr>
      </w:pPr>
      <w:r>
        <w:rPr>
          <w:rFonts w:cs="Arial"/>
          <w:u w:val="single"/>
        </w:rPr>
        <w:br w:type="page"/>
      </w:r>
    </w:p>
    <w:p w14:paraId="714F4A40" w14:textId="12B10544" w:rsidR="000D25C0" w:rsidRPr="00BF460A" w:rsidRDefault="003B2FDE" w:rsidP="000D25C0">
      <w:pPr>
        <w:rPr>
          <w:rFonts w:cs="Arial"/>
        </w:rPr>
      </w:pPr>
      <w:r w:rsidRPr="00BF460A">
        <w:rPr>
          <w:rFonts w:cs="Arial"/>
          <w:b/>
          <w:bCs/>
          <w:noProof/>
        </w:rPr>
        <w:lastRenderedPageBreak/>
        <w:drawing>
          <wp:anchor distT="0" distB="0" distL="114300" distR="114300" simplePos="0" relativeHeight="251668480" behindDoc="0" locked="0" layoutInCell="1" allowOverlap="1" wp14:anchorId="04129B57" wp14:editId="47174122">
            <wp:simplePos x="0" y="0"/>
            <wp:positionH relativeFrom="column">
              <wp:posOffset>2892425</wp:posOffset>
            </wp:positionH>
            <wp:positionV relativeFrom="paragraph">
              <wp:posOffset>205740</wp:posOffset>
            </wp:positionV>
            <wp:extent cx="3102610" cy="2704465"/>
            <wp:effectExtent l="0" t="0" r="254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3102610" cy="2704465"/>
                    </a:xfrm>
                    <a:prstGeom prst="rect">
                      <a:avLst/>
                    </a:prstGeom>
                  </pic:spPr>
                </pic:pic>
              </a:graphicData>
            </a:graphic>
            <wp14:sizeRelH relativeFrom="margin">
              <wp14:pctWidth>0</wp14:pctWidth>
            </wp14:sizeRelH>
            <wp14:sizeRelV relativeFrom="margin">
              <wp14:pctHeight>0</wp14:pctHeight>
            </wp14:sizeRelV>
          </wp:anchor>
        </w:drawing>
      </w:r>
      <w:r w:rsidR="000D25C0" w:rsidRPr="00BF460A">
        <w:rPr>
          <w:rFonts w:cs="Arial"/>
          <w:b/>
          <w:bCs/>
        </w:rPr>
        <w:t>CPT-soil modulus interpretation:</w:t>
      </w:r>
      <w:r w:rsidR="0024725C" w:rsidRPr="00BF460A">
        <w:rPr>
          <w:rFonts w:cs="Arial"/>
          <w:b/>
          <w:bCs/>
        </w:rPr>
        <w:t xml:space="preserve">  </w:t>
      </w:r>
      <w:r w:rsidR="00F64266" w:rsidRPr="00BF460A">
        <w:rPr>
          <w:rFonts w:cs="Arial"/>
        </w:rPr>
        <w:t>Campanella (1998) estimates t</w:t>
      </w:r>
      <w:r w:rsidR="000D25C0" w:rsidRPr="00BF460A">
        <w:rPr>
          <w:rFonts w:cs="Arial"/>
        </w:rPr>
        <w:t>he over</w:t>
      </w:r>
      <w:r w:rsidRPr="00BF460A">
        <w:rPr>
          <w:rFonts w:cs="Arial"/>
        </w:rPr>
        <w:t>-</w:t>
      </w:r>
      <w:r w:rsidR="000D25C0" w:rsidRPr="00BF460A">
        <w:rPr>
          <w:rFonts w:cs="Arial"/>
        </w:rPr>
        <w:t>consolidation ratio</w:t>
      </w:r>
      <w:r w:rsidR="00F64266" w:rsidRPr="00BF460A">
        <w:rPr>
          <w:rFonts w:cs="Arial"/>
        </w:rPr>
        <w:t xml:space="preserve"> </w:t>
      </w:r>
      <w:r w:rsidR="000D25C0" w:rsidRPr="00BF460A">
        <w:rPr>
          <w:rFonts w:cs="Arial"/>
        </w:rPr>
        <w:t>in cohesive soil using the following equation:</w:t>
      </w:r>
    </w:p>
    <w:p w14:paraId="09E0606E" w14:textId="7A0AF65C" w:rsidR="000D25C0" w:rsidRPr="00BF460A" w:rsidRDefault="000D25C0" w:rsidP="000D25C0">
      <w:pPr>
        <w:rPr>
          <w:rFonts w:cs="Arial"/>
        </w:rPr>
      </w:pPr>
    </w:p>
    <w:p w14:paraId="7FE01414" w14:textId="06E30456" w:rsidR="000D25C0" w:rsidRPr="00BF460A" w:rsidRDefault="000D25C0" w:rsidP="000D25C0">
      <w:pPr>
        <w:rPr>
          <w:rFonts w:cs="Arial"/>
          <w:vertAlign w:val="superscript"/>
        </w:rPr>
      </w:pPr>
      <w:r w:rsidRPr="00BF460A">
        <w:rPr>
          <w:rFonts w:cs="Arial"/>
        </w:rPr>
        <w:tab/>
        <w:t>OCR = ((</w:t>
      </w:r>
      <w:proofErr w:type="spellStart"/>
      <w:r w:rsidRPr="00BF460A">
        <w:rPr>
          <w:rFonts w:cs="Arial"/>
        </w:rPr>
        <w:t>Su</w:t>
      </w:r>
      <w:proofErr w:type="spellEnd"/>
      <w:r w:rsidRPr="00BF460A">
        <w:rPr>
          <w:rFonts w:cs="Arial"/>
        </w:rPr>
        <w:t>/</w:t>
      </w:r>
      <w:r w:rsidRPr="00BF460A">
        <w:rPr>
          <w:rFonts w:ascii="Symbol" w:hAnsi="Symbol" w:cs="Arial"/>
        </w:rPr>
        <w:t>s</w:t>
      </w:r>
      <w:r w:rsidRPr="00BF460A">
        <w:rPr>
          <w:rFonts w:cs="Arial"/>
          <w:vertAlign w:val="subscript"/>
        </w:rPr>
        <w:t>v’</w:t>
      </w:r>
      <w:r w:rsidRPr="00BF460A">
        <w:rPr>
          <w:rFonts w:cs="Arial"/>
        </w:rPr>
        <w:t>)</w:t>
      </w:r>
      <w:proofErr w:type="gramStart"/>
      <w:r w:rsidRPr="00BF460A">
        <w:rPr>
          <w:rFonts w:cs="Arial"/>
        </w:rPr>
        <w:t>/(</w:t>
      </w:r>
      <w:proofErr w:type="gramEnd"/>
      <w:r w:rsidRPr="00BF460A">
        <w:rPr>
          <w:rFonts w:cs="Arial"/>
        </w:rPr>
        <w:t>0.11 + 0.0037 * PI))</w:t>
      </w:r>
      <w:r w:rsidRPr="00BF460A">
        <w:rPr>
          <w:rFonts w:cs="Arial"/>
          <w:vertAlign w:val="superscript"/>
        </w:rPr>
        <w:t>1.25</w:t>
      </w:r>
    </w:p>
    <w:p w14:paraId="526F4557" w14:textId="77777777" w:rsidR="000D25C0" w:rsidRPr="00BF460A" w:rsidRDefault="000D25C0" w:rsidP="000D25C0">
      <w:pPr>
        <w:rPr>
          <w:rFonts w:cs="Arial"/>
          <w:vertAlign w:val="superscript"/>
        </w:rPr>
      </w:pPr>
    </w:p>
    <w:p w14:paraId="17E642E9" w14:textId="77777777" w:rsidR="008062BA" w:rsidRPr="00BF460A" w:rsidRDefault="008062BA" w:rsidP="000D25C0">
      <w:proofErr w:type="spellStart"/>
      <w:r w:rsidRPr="00BF460A">
        <w:t>Lunne</w:t>
      </w:r>
      <w:proofErr w:type="spellEnd"/>
      <w:r w:rsidRPr="00BF460A">
        <w:t xml:space="preserve"> et al (1997) suggests computing the </w:t>
      </w:r>
      <w:proofErr w:type="spellStart"/>
      <w:r w:rsidRPr="00BF460A">
        <w:t>overconsolidation</w:t>
      </w:r>
      <w:proofErr w:type="spellEnd"/>
      <w:r w:rsidRPr="00BF460A">
        <w:t xml:space="preserve"> ratio using the following formula:</w:t>
      </w:r>
    </w:p>
    <w:p w14:paraId="0D1951A7" w14:textId="77777777" w:rsidR="008062BA" w:rsidRPr="00BF460A" w:rsidRDefault="008062BA" w:rsidP="000D25C0"/>
    <w:p w14:paraId="7B7AB7D1" w14:textId="29207636" w:rsidR="008062BA" w:rsidRPr="00BF460A" w:rsidRDefault="008062BA" w:rsidP="000D25C0">
      <w:r w:rsidRPr="00BF460A">
        <w:tab/>
        <w:t>OCR = k * (q</w:t>
      </w:r>
      <w:r w:rsidRPr="00BF460A">
        <w:rPr>
          <w:vertAlign w:val="subscript"/>
        </w:rPr>
        <w:t>t</w:t>
      </w:r>
      <w:r w:rsidRPr="00BF460A">
        <w:t xml:space="preserve"> – </w:t>
      </w:r>
      <w:r w:rsidRPr="00BF460A">
        <w:rPr>
          <w:rFonts w:ascii="Symbol" w:hAnsi="Symbol"/>
        </w:rPr>
        <w:t>s</w:t>
      </w:r>
      <w:r w:rsidRPr="00BF460A">
        <w:rPr>
          <w:vertAlign w:val="subscript"/>
        </w:rPr>
        <w:t>v</w:t>
      </w:r>
      <w:r w:rsidRPr="00BF460A">
        <w:t>)/</w:t>
      </w:r>
      <w:r w:rsidRPr="00BF460A">
        <w:rPr>
          <w:rFonts w:ascii="Symbol" w:hAnsi="Symbol"/>
        </w:rPr>
        <w:t>s</w:t>
      </w:r>
      <w:r w:rsidRPr="00BF460A">
        <w:rPr>
          <w:vertAlign w:val="subscript"/>
        </w:rPr>
        <w:t>v</w:t>
      </w:r>
      <w:r w:rsidRPr="00BF460A">
        <w:t>’</w:t>
      </w:r>
    </w:p>
    <w:p w14:paraId="5B4B8D5F" w14:textId="7C7B6E98" w:rsidR="008062BA" w:rsidRPr="00BF460A" w:rsidRDefault="008062BA" w:rsidP="000D25C0"/>
    <w:p w14:paraId="264EAB71" w14:textId="2A44BE41" w:rsidR="008062BA" w:rsidRPr="00BF460A" w:rsidRDefault="008062BA" w:rsidP="000D25C0">
      <w:r w:rsidRPr="00BF460A">
        <w:t>Where k varies from 0.2 to 0.5 with an average value of 0.3</w:t>
      </w:r>
      <w:r w:rsidR="003B2FDE" w:rsidRPr="00BF460A">
        <w:t xml:space="preserve"> (Figure 20 from Mayne)</w:t>
      </w:r>
      <w:r w:rsidRPr="00BF460A">
        <w:t>.</w:t>
      </w:r>
    </w:p>
    <w:p w14:paraId="371E3DF7" w14:textId="77777777" w:rsidR="00CB2001" w:rsidRDefault="00CB2001" w:rsidP="000D25C0"/>
    <w:p w14:paraId="4621C8EE" w14:textId="64B9632A" w:rsidR="008062BA" w:rsidRPr="00BF460A" w:rsidRDefault="003B2FDE" w:rsidP="00CB2001">
      <w:pPr>
        <w:ind w:left="2880" w:firstLine="720"/>
      </w:pPr>
      <w:r w:rsidRPr="00BF460A">
        <w:t xml:space="preserve">Figure 20: Estimate of </w:t>
      </w:r>
      <w:proofErr w:type="spellStart"/>
      <w:r w:rsidRPr="00BF460A">
        <w:t>preconsolidation</w:t>
      </w:r>
      <w:proofErr w:type="spellEnd"/>
      <w:r w:rsidRPr="00BF460A">
        <w:t xml:space="preserve"> pressure in clay</w:t>
      </w:r>
    </w:p>
    <w:p w14:paraId="24861A1F" w14:textId="77777777" w:rsidR="00731587" w:rsidRPr="00BF460A" w:rsidRDefault="00731587" w:rsidP="000D25C0"/>
    <w:p w14:paraId="11C40109" w14:textId="4836A228" w:rsidR="000D25C0" w:rsidRPr="00BF460A" w:rsidRDefault="000D25C0" w:rsidP="000D25C0">
      <w:r w:rsidRPr="00BF460A">
        <w:t>This formula should only be used as a guide, as the CPT does not accurately measure stress history</w:t>
      </w:r>
      <w:r w:rsidR="00731587" w:rsidRPr="00BF460A">
        <w:t xml:space="preserve"> from a single variable correlation equation</w:t>
      </w:r>
      <w:r w:rsidRPr="00BF460A">
        <w:t>.</w:t>
      </w:r>
    </w:p>
    <w:p w14:paraId="2768755C" w14:textId="16EC02BD" w:rsidR="000D25C0" w:rsidRPr="00BF460A" w:rsidRDefault="000D25C0" w:rsidP="000D25C0">
      <w:pPr>
        <w:rPr>
          <w:rFonts w:cs="Arial"/>
        </w:rPr>
      </w:pPr>
    </w:p>
    <w:p w14:paraId="6D6B2203" w14:textId="6BA463AF" w:rsidR="000D25C0" w:rsidRPr="00BF460A" w:rsidRDefault="00CB2001" w:rsidP="000D25C0">
      <w:pPr>
        <w:rPr>
          <w:rFonts w:cs="Arial"/>
        </w:rPr>
      </w:pPr>
      <w:r w:rsidRPr="00BF460A">
        <w:rPr>
          <w:rFonts w:cs="Arial"/>
          <w:noProof/>
        </w:rPr>
        <w:drawing>
          <wp:anchor distT="0" distB="0" distL="114300" distR="114300" simplePos="0" relativeHeight="251670528" behindDoc="0" locked="0" layoutInCell="1" allowOverlap="1" wp14:anchorId="275EBCD4" wp14:editId="30DDD4A0">
            <wp:simplePos x="0" y="0"/>
            <wp:positionH relativeFrom="column">
              <wp:posOffset>2655570</wp:posOffset>
            </wp:positionH>
            <wp:positionV relativeFrom="paragraph">
              <wp:posOffset>6350</wp:posOffset>
            </wp:positionV>
            <wp:extent cx="3174365" cy="388683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4365" cy="388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60A">
        <w:rPr>
          <w:rFonts w:cs="Arial"/>
          <w:noProof/>
        </w:rPr>
        <w:drawing>
          <wp:anchor distT="0" distB="0" distL="114300" distR="114300" simplePos="0" relativeHeight="251669504" behindDoc="0" locked="0" layoutInCell="1" allowOverlap="1" wp14:anchorId="7D2C4BA4" wp14:editId="25313A1C">
            <wp:simplePos x="0" y="0"/>
            <wp:positionH relativeFrom="margin">
              <wp:posOffset>114300</wp:posOffset>
            </wp:positionH>
            <wp:positionV relativeFrom="paragraph">
              <wp:posOffset>743585</wp:posOffset>
            </wp:positionV>
            <wp:extent cx="1983740" cy="694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374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5C0" w:rsidRPr="00BF460A">
        <w:rPr>
          <w:rFonts w:cs="Arial"/>
        </w:rPr>
        <w:t>Plewes, et. al., 1992 estimate</w:t>
      </w:r>
      <w:r w:rsidR="00F64266" w:rsidRPr="00BF460A">
        <w:rPr>
          <w:rFonts w:cs="Arial"/>
        </w:rPr>
        <w:t>s</w:t>
      </w:r>
      <w:r w:rsidR="000D25C0" w:rsidRPr="00BF460A">
        <w:rPr>
          <w:rFonts w:cs="Arial"/>
        </w:rPr>
        <w:t xml:space="preserve"> the state parameter</w:t>
      </w:r>
      <w:r w:rsidR="00F64266" w:rsidRPr="00BF460A">
        <w:rPr>
          <w:rFonts w:cs="Arial"/>
        </w:rPr>
        <w:t xml:space="preserve"> with the below formula</w:t>
      </w:r>
      <w:r w:rsidR="000D25C0" w:rsidRPr="00BF460A">
        <w:rPr>
          <w:rFonts w:cs="Arial"/>
        </w:rPr>
        <w:t>.</w:t>
      </w:r>
    </w:p>
    <w:p w14:paraId="4204B3E4" w14:textId="65257AC8" w:rsidR="000D25C0" w:rsidRPr="00BF460A" w:rsidRDefault="000D25C0" w:rsidP="000D25C0">
      <w:pPr>
        <w:rPr>
          <w:rFonts w:cs="Arial"/>
        </w:rPr>
      </w:pPr>
    </w:p>
    <w:p w14:paraId="497613C2" w14:textId="5B460C01" w:rsidR="000D25C0" w:rsidRPr="00BF460A" w:rsidRDefault="000D25C0" w:rsidP="000D25C0">
      <w:pPr>
        <w:ind w:left="1440" w:firstLine="720"/>
        <w:rPr>
          <w:rFonts w:cs="Arial"/>
        </w:rPr>
      </w:pPr>
    </w:p>
    <w:p w14:paraId="51E0E2D3" w14:textId="1BFF34F9" w:rsidR="000D25C0" w:rsidRPr="00BF460A" w:rsidRDefault="000D25C0" w:rsidP="000D25C0">
      <w:pPr>
        <w:rPr>
          <w:rFonts w:cs="Arial"/>
        </w:rPr>
      </w:pPr>
    </w:p>
    <w:p w14:paraId="7B4A6F3D" w14:textId="77777777" w:rsidR="00731587" w:rsidRPr="00BF460A" w:rsidRDefault="00731587" w:rsidP="000D25C0">
      <w:pPr>
        <w:rPr>
          <w:rFonts w:cs="Arial"/>
        </w:rPr>
      </w:pPr>
    </w:p>
    <w:p w14:paraId="4E3B1899" w14:textId="77777777" w:rsidR="00731587" w:rsidRPr="00BF460A" w:rsidRDefault="00731587" w:rsidP="000D25C0">
      <w:pPr>
        <w:rPr>
          <w:rFonts w:cs="Arial"/>
        </w:rPr>
      </w:pPr>
    </w:p>
    <w:p w14:paraId="72C7DBBA" w14:textId="719A79AF" w:rsidR="00F64266" w:rsidRPr="00BF460A" w:rsidRDefault="000D25C0" w:rsidP="000D25C0">
      <w:pPr>
        <w:rPr>
          <w:rFonts w:cs="Arial"/>
        </w:rPr>
      </w:pPr>
      <w:r w:rsidRPr="00BF460A">
        <w:rPr>
          <w:rFonts w:cs="Arial"/>
        </w:rPr>
        <w:t>The state parameter plot</w:t>
      </w:r>
      <w:r w:rsidR="00F64266" w:rsidRPr="00BF460A">
        <w:rPr>
          <w:rFonts w:cs="Arial"/>
        </w:rPr>
        <w:t>s</w:t>
      </w:r>
      <w:r w:rsidRPr="00BF460A">
        <w:rPr>
          <w:rFonts w:cs="Arial"/>
        </w:rPr>
        <w:t xml:space="preserve"> on the </w:t>
      </w:r>
      <w:proofErr w:type="spellStart"/>
      <w:r w:rsidRPr="00BF460A">
        <w:rPr>
          <w:rFonts w:cs="Arial"/>
        </w:rPr>
        <w:t>I</w:t>
      </w:r>
      <w:r w:rsidRPr="00BF460A">
        <w:rPr>
          <w:rFonts w:cs="Arial"/>
          <w:vertAlign w:val="subscript"/>
        </w:rPr>
        <w:t>c</w:t>
      </w:r>
      <w:proofErr w:type="spellEnd"/>
      <w:r w:rsidRPr="00BF460A">
        <w:rPr>
          <w:rFonts w:cs="Arial"/>
        </w:rPr>
        <w:t xml:space="preserve"> soil behavior type chart </w:t>
      </w:r>
      <w:r w:rsidR="00731587" w:rsidRPr="00BF460A">
        <w:rPr>
          <w:rFonts w:cs="Arial"/>
        </w:rPr>
        <w:t>(Figure 21)</w:t>
      </w:r>
      <w:r w:rsidRPr="00BF460A">
        <w:rPr>
          <w:rFonts w:cs="Arial"/>
        </w:rPr>
        <w:t xml:space="preserve">.  Where the state parameter </w:t>
      </w:r>
      <w:r w:rsidR="00F64266" w:rsidRPr="00BF460A">
        <w:rPr>
          <w:rFonts w:cs="Arial"/>
        </w:rPr>
        <w:t>exceeds</w:t>
      </w:r>
      <w:r w:rsidRPr="00BF460A">
        <w:rPr>
          <w:rFonts w:cs="Arial"/>
        </w:rPr>
        <w:t xml:space="preserve"> </w:t>
      </w:r>
    </w:p>
    <w:p w14:paraId="3B6AA154" w14:textId="0FC11885" w:rsidR="000D25C0" w:rsidRPr="00BF460A" w:rsidRDefault="000D25C0" w:rsidP="00F64266">
      <w:pPr>
        <w:rPr>
          <w:rFonts w:cs="Arial"/>
        </w:rPr>
      </w:pPr>
      <w:r w:rsidRPr="00BF460A">
        <w:rPr>
          <w:rFonts w:cs="Arial"/>
        </w:rPr>
        <w:t>-0.1, soil may liquefy and these zones should be investigated more thoroughly.</w:t>
      </w:r>
    </w:p>
    <w:p w14:paraId="04BBE3D8" w14:textId="1C911F8C" w:rsidR="000D25C0" w:rsidRDefault="000D25C0" w:rsidP="000D25C0">
      <w:pPr>
        <w:rPr>
          <w:rFonts w:cs="Arial"/>
        </w:rPr>
      </w:pPr>
    </w:p>
    <w:p w14:paraId="0673F1CA" w14:textId="189AFC20" w:rsidR="00CB2001" w:rsidRDefault="00CB2001" w:rsidP="000D25C0">
      <w:pPr>
        <w:rPr>
          <w:rFonts w:cs="Arial"/>
        </w:rPr>
      </w:pPr>
    </w:p>
    <w:p w14:paraId="0CC71B10" w14:textId="466AF8E2" w:rsidR="00CB2001" w:rsidRDefault="00CB2001" w:rsidP="000D25C0">
      <w:pPr>
        <w:rPr>
          <w:rFonts w:cs="Arial"/>
        </w:rPr>
      </w:pPr>
    </w:p>
    <w:p w14:paraId="10DAD1AB" w14:textId="35AA3F40" w:rsidR="00CB2001" w:rsidRDefault="00CB2001" w:rsidP="000D25C0">
      <w:pPr>
        <w:rPr>
          <w:rFonts w:cs="Arial"/>
        </w:rPr>
      </w:pPr>
    </w:p>
    <w:p w14:paraId="37207E28" w14:textId="3F4068A5" w:rsidR="000D25C0" w:rsidRPr="00BF460A" w:rsidRDefault="00731587" w:rsidP="000D25C0">
      <w:pPr>
        <w:ind w:left="1440" w:firstLine="720"/>
        <w:rPr>
          <w:rFonts w:cs="Arial"/>
        </w:rPr>
      </w:pPr>
      <w:r w:rsidRPr="00BF460A">
        <w:rPr>
          <w:rFonts w:cs="Arial"/>
        </w:rPr>
        <w:tab/>
      </w:r>
      <w:r w:rsidRPr="00BF460A">
        <w:rPr>
          <w:rFonts w:cs="Arial"/>
        </w:rPr>
        <w:tab/>
      </w:r>
      <w:r w:rsidRPr="00BF460A">
        <w:rPr>
          <w:rFonts w:cs="Arial"/>
        </w:rPr>
        <w:tab/>
      </w:r>
      <w:r w:rsidRPr="00BF460A">
        <w:rPr>
          <w:rFonts w:cs="Arial"/>
        </w:rPr>
        <w:tab/>
      </w:r>
      <w:r w:rsidR="00CB2001">
        <w:rPr>
          <w:rFonts w:cs="Arial"/>
        </w:rPr>
        <w:tab/>
      </w:r>
      <w:r w:rsidR="00F431FD">
        <w:rPr>
          <w:rFonts w:cs="Arial"/>
        </w:rPr>
        <w:tab/>
      </w:r>
      <w:r w:rsidRPr="00BF460A">
        <w:rPr>
          <w:rFonts w:cs="Arial"/>
        </w:rPr>
        <w:t xml:space="preserve">Figure 21: State parameter plotted on </w:t>
      </w:r>
      <w:proofErr w:type="spellStart"/>
      <w:r w:rsidRPr="00BF460A">
        <w:rPr>
          <w:rFonts w:cs="Arial"/>
        </w:rPr>
        <w:t>I</w:t>
      </w:r>
      <w:r w:rsidRPr="00BF460A">
        <w:rPr>
          <w:rFonts w:cs="Arial"/>
          <w:vertAlign w:val="subscript"/>
        </w:rPr>
        <w:t>c</w:t>
      </w:r>
      <w:proofErr w:type="spellEnd"/>
      <w:r w:rsidRPr="00BF460A">
        <w:rPr>
          <w:rFonts w:cs="Arial"/>
        </w:rPr>
        <w:t xml:space="preserve"> chart</w:t>
      </w:r>
    </w:p>
    <w:p w14:paraId="74949035" w14:textId="6A1B4EB1" w:rsidR="000D25C0" w:rsidRPr="00BF460A" w:rsidRDefault="000D25C0" w:rsidP="000D25C0">
      <w:r w:rsidRPr="00BF460A">
        <w:lastRenderedPageBreak/>
        <w:t xml:space="preserve">The drained </w:t>
      </w:r>
      <w:proofErr w:type="gramStart"/>
      <w:r w:rsidRPr="00BF460A">
        <w:t>Young’s</w:t>
      </w:r>
      <w:proofErr w:type="gramEnd"/>
      <w:r w:rsidRPr="00BF460A">
        <w:t xml:space="preserve"> secant modulus at 25% failure stress has the formula, E</w:t>
      </w:r>
      <w:r w:rsidRPr="00BF460A">
        <w:rPr>
          <w:vertAlign w:val="subscript"/>
        </w:rPr>
        <w:t>25</w:t>
      </w:r>
      <w:r w:rsidRPr="00BF460A">
        <w:t xml:space="preserve"> = </w:t>
      </w:r>
      <w:r w:rsidRPr="00BF460A">
        <w:rPr>
          <w:rFonts w:ascii="Symbol" w:hAnsi="Symbol"/>
        </w:rPr>
        <w:t>a</w:t>
      </w:r>
      <w:r w:rsidRPr="00BF460A">
        <w:t xml:space="preserve"> * q</w:t>
      </w:r>
      <w:r w:rsidRPr="00BF460A">
        <w:rPr>
          <w:vertAlign w:val="subscript"/>
        </w:rPr>
        <w:t xml:space="preserve">t.  </w:t>
      </w:r>
      <w:r w:rsidRPr="00BF460A">
        <w:t xml:space="preserve">The constrained deformation modulus also has a similar formula, M = </w:t>
      </w:r>
      <w:r w:rsidRPr="00BF460A">
        <w:rPr>
          <w:rFonts w:ascii="Symbol" w:hAnsi="Symbol"/>
        </w:rPr>
        <w:t>a</w:t>
      </w:r>
      <w:r w:rsidRPr="00BF460A">
        <w:t xml:space="preserve"> * q</w:t>
      </w:r>
      <w:r w:rsidRPr="00BF460A">
        <w:rPr>
          <w:vertAlign w:val="subscript"/>
        </w:rPr>
        <w:t>t</w:t>
      </w:r>
      <w:r w:rsidRPr="00BF460A">
        <w:t xml:space="preserve">.  </w:t>
      </w:r>
      <w:r w:rsidR="00AE026D" w:rsidRPr="00BF460A">
        <w:t xml:space="preserve">The engineer can choose </w:t>
      </w:r>
      <w:r w:rsidR="00AE026D" w:rsidRPr="00BF460A">
        <w:rPr>
          <w:rFonts w:ascii="Symbol" w:hAnsi="Symbol"/>
        </w:rPr>
        <w:t>a</w:t>
      </w:r>
      <w:r w:rsidR="00AE026D" w:rsidRPr="00BF460A">
        <w:t xml:space="preserve"> values and compute M.  </w:t>
      </w:r>
      <w:r w:rsidRPr="00BF460A">
        <w:t>Because the E</w:t>
      </w:r>
      <w:r w:rsidRPr="00BF460A">
        <w:rPr>
          <w:vertAlign w:val="subscript"/>
        </w:rPr>
        <w:t>25</w:t>
      </w:r>
      <w:r w:rsidRPr="00BF460A">
        <w:t xml:space="preserve"> approximate</w:t>
      </w:r>
      <w:r w:rsidR="00AE026D" w:rsidRPr="00BF460A">
        <w:t>s</w:t>
      </w:r>
      <w:r w:rsidRPr="00BF460A">
        <w:t xml:space="preserve"> 70% of M, </w:t>
      </w:r>
      <w:r w:rsidR="00AE026D" w:rsidRPr="00BF460A">
        <w:t>he/she can</w:t>
      </w:r>
      <w:r w:rsidRPr="00BF460A">
        <w:t xml:space="preserve"> compute</w:t>
      </w:r>
      <w:r w:rsidR="00AE026D" w:rsidRPr="00BF460A">
        <w:t xml:space="preserve"> E</w:t>
      </w:r>
      <w:r w:rsidR="00AE026D" w:rsidRPr="00BF460A">
        <w:rPr>
          <w:vertAlign w:val="subscript"/>
        </w:rPr>
        <w:t>25</w:t>
      </w:r>
      <w:r w:rsidRPr="00BF460A">
        <w:t xml:space="preserve"> </w:t>
      </w:r>
      <w:r w:rsidR="00AE026D" w:rsidRPr="00BF460A">
        <w:t>by multiplying</w:t>
      </w:r>
      <w:r w:rsidRPr="00BF460A">
        <w:t xml:space="preserve"> </w:t>
      </w:r>
      <w:r w:rsidR="00AE026D" w:rsidRPr="00BF460A">
        <w:t xml:space="preserve">the </w:t>
      </w:r>
      <w:r w:rsidRPr="00BF460A">
        <w:t xml:space="preserve">correlated M value by 0.70.  </w:t>
      </w:r>
      <w:r w:rsidR="00956568" w:rsidRPr="00BF460A">
        <w:t>The wide range of c</w:t>
      </w:r>
      <w:r w:rsidRPr="00BF460A">
        <w:t xml:space="preserve">orrelations for </w:t>
      </w:r>
      <w:r w:rsidRPr="00BF460A">
        <w:rPr>
          <w:rFonts w:ascii="Symbol" w:hAnsi="Symbol"/>
        </w:rPr>
        <w:t>a</w:t>
      </w:r>
      <w:r w:rsidRPr="00BF460A">
        <w:t xml:space="preserve"> values are shown below.  </w:t>
      </w:r>
      <w:r w:rsidR="00F64266" w:rsidRPr="00BF460A">
        <w:t>Because t</w:t>
      </w:r>
      <w:r w:rsidRPr="00BF460A">
        <w:t>he CPT deform</w:t>
      </w:r>
      <w:r w:rsidR="00F64266" w:rsidRPr="00BF460A">
        <w:t>s the soil quasi-statically instead of statically</w:t>
      </w:r>
      <w:r w:rsidRPr="00BF460A">
        <w:t xml:space="preserve"> and strains the soil to failure</w:t>
      </w:r>
      <w:r w:rsidR="00956568" w:rsidRPr="00BF460A">
        <w:t>,</w:t>
      </w:r>
      <w:r w:rsidRPr="00BF460A">
        <w:t xml:space="preserve"> </w:t>
      </w:r>
      <w:r w:rsidR="000E443C" w:rsidRPr="00BF460A">
        <w:t xml:space="preserve">these single variable correlation </w:t>
      </w:r>
      <w:r w:rsidR="00956568" w:rsidRPr="00BF460A">
        <w:t>p</w:t>
      </w:r>
      <w:r w:rsidRPr="00BF460A">
        <w:t>rediction</w:t>
      </w:r>
      <w:r w:rsidR="00956568" w:rsidRPr="00BF460A">
        <w:t>s</w:t>
      </w:r>
      <w:r w:rsidRPr="00BF460A">
        <w:t xml:space="preserve"> of deformation modulus ha</w:t>
      </w:r>
      <w:r w:rsidR="00956568" w:rsidRPr="00BF460A">
        <w:t>ve</w:t>
      </w:r>
      <w:r w:rsidRPr="00BF460A">
        <w:t xml:space="preserve"> </w:t>
      </w:r>
      <w:r w:rsidR="00956568" w:rsidRPr="00BF460A">
        <w:t xml:space="preserve">high </w:t>
      </w:r>
      <w:r w:rsidRPr="00BF460A">
        <w:t>uncertainty</w:t>
      </w:r>
      <w:r w:rsidR="00956568" w:rsidRPr="00BF460A">
        <w:t xml:space="preserve"> and error</w:t>
      </w:r>
      <w:r w:rsidR="00731587" w:rsidRPr="00BF460A">
        <w:t xml:space="preserve"> (Table 2a-b, Figure 22)</w:t>
      </w:r>
      <w:r w:rsidRPr="00BF460A">
        <w:t>.</w:t>
      </w:r>
      <w:r w:rsidR="00956568" w:rsidRPr="00BF460A">
        <w:t xml:space="preserve">  Site specific correlations </w:t>
      </w:r>
      <w:r w:rsidR="00E6456C" w:rsidRPr="00BF460A">
        <w:t>based on</w:t>
      </w:r>
      <w:r w:rsidR="00956568" w:rsidRPr="00BF460A">
        <w:t xml:space="preserve"> more accurate test</w:t>
      </w:r>
      <w:r w:rsidR="00E6456C" w:rsidRPr="00BF460A">
        <w:t xml:space="preserve"> data</w:t>
      </w:r>
      <w:r w:rsidR="00956568" w:rsidRPr="00BF460A">
        <w:t xml:space="preserve"> can significantly improve those correlations.</w:t>
      </w:r>
    </w:p>
    <w:p w14:paraId="3155DB34" w14:textId="34A6CBDF" w:rsidR="000D25C0" w:rsidRPr="00BF460A" w:rsidRDefault="000D25C0" w:rsidP="000D25C0">
      <w:r w:rsidRPr="00BF460A">
        <w:rPr>
          <w:noProof/>
        </w:rPr>
        <w:drawing>
          <wp:inline distT="0" distB="0" distL="0" distR="0" wp14:anchorId="787EDA5E" wp14:editId="1B42B8E0">
            <wp:extent cx="5276671" cy="333709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671" cy="3337092"/>
                    </a:xfrm>
                    <a:prstGeom prst="rect">
                      <a:avLst/>
                    </a:prstGeom>
                    <a:noFill/>
                    <a:ln>
                      <a:noFill/>
                    </a:ln>
                  </pic:spPr>
                </pic:pic>
              </a:graphicData>
            </a:graphic>
          </wp:inline>
        </w:drawing>
      </w:r>
    </w:p>
    <w:p w14:paraId="7DE7EF3E" w14:textId="3A21431A" w:rsidR="00731587" w:rsidRDefault="00731587" w:rsidP="000D25C0">
      <w:r w:rsidRPr="00BF460A">
        <w:tab/>
      </w:r>
      <w:r w:rsidRPr="00BF460A">
        <w:tab/>
      </w:r>
      <w:r w:rsidRPr="00BF460A">
        <w:tab/>
      </w:r>
      <w:r w:rsidRPr="00BF460A">
        <w:tab/>
      </w:r>
      <w:r w:rsidRPr="00BF460A">
        <w:tab/>
        <w:t xml:space="preserve">Table 2a: Range of </w:t>
      </w:r>
      <w:r w:rsidRPr="00BF460A">
        <w:rPr>
          <w:rFonts w:ascii="Symbol" w:hAnsi="Symbol"/>
        </w:rPr>
        <w:t>a</w:t>
      </w:r>
      <w:r w:rsidRPr="00BF460A">
        <w:t xml:space="preserve"> factors</w:t>
      </w:r>
    </w:p>
    <w:p w14:paraId="2917FE16" w14:textId="77777777" w:rsidR="00CB2001" w:rsidRPr="00BF460A" w:rsidRDefault="00CB2001" w:rsidP="000D25C0"/>
    <w:p w14:paraId="0649536A" w14:textId="037F8AC5" w:rsidR="000D25C0" w:rsidRPr="00BF460A" w:rsidRDefault="000D25C0" w:rsidP="000D25C0">
      <w:r w:rsidRPr="00BF460A">
        <w:rPr>
          <w:noProof/>
        </w:rPr>
        <w:drawing>
          <wp:inline distT="0" distB="0" distL="0" distR="0" wp14:anchorId="358C41AF" wp14:editId="3B707379">
            <wp:extent cx="4934055" cy="277540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7251" cy="2799704"/>
                    </a:xfrm>
                    <a:prstGeom prst="rect">
                      <a:avLst/>
                    </a:prstGeom>
                    <a:noFill/>
                    <a:ln>
                      <a:noFill/>
                    </a:ln>
                  </pic:spPr>
                </pic:pic>
              </a:graphicData>
            </a:graphic>
          </wp:inline>
        </w:drawing>
      </w:r>
    </w:p>
    <w:p w14:paraId="311EA622" w14:textId="777970F8" w:rsidR="000D25C0" w:rsidRPr="00BF460A" w:rsidRDefault="00731587" w:rsidP="000D25C0">
      <w:r w:rsidRPr="00BF460A">
        <w:tab/>
      </w:r>
      <w:r w:rsidRPr="00BF460A">
        <w:tab/>
      </w:r>
      <w:r w:rsidRPr="00BF460A">
        <w:tab/>
        <w:t xml:space="preserve">Table 2b: Range of </w:t>
      </w:r>
      <w:r w:rsidRPr="00BF460A">
        <w:rPr>
          <w:rFonts w:ascii="Symbol" w:hAnsi="Symbol"/>
        </w:rPr>
        <w:t>a</w:t>
      </w:r>
      <w:r w:rsidRPr="00BF460A">
        <w:t xml:space="preserve"> factors</w:t>
      </w:r>
    </w:p>
    <w:p w14:paraId="764E9D3C" w14:textId="711E68AD" w:rsidR="006460B3" w:rsidRPr="00BF460A" w:rsidRDefault="006460B3" w:rsidP="006460B3">
      <w:pPr>
        <w:rPr>
          <w:rFonts w:cs="Arial"/>
        </w:rPr>
      </w:pPr>
      <w:r w:rsidRPr="00BF460A">
        <w:rPr>
          <w:rFonts w:cs="Arial"/>
        </w:rPr>
        <w:lastRenderedPageBreak/>
        <w:t xml:space="preserve">Figure </w:t>
      </w:r>
      <w:r w:rsidR="00731587" w:rsidRPr="00BF460A">
        <w:rPr>
          <w:rFonts w:cs="Arial"/>
        </w:rPr>
        <w:t xml:space="preserve">23 </w:t>
      </w:r>
      <w:r w:rsidRPr="00BF460A">
        <w:rPr>
          <w:rFonts w:cs="Arial"/>
        </w:rPr>
        <w:t>show</w:t>
      </w:r>
      <w:r w:rsidR="00731587" w:rsidRPr="00BF460A">
        <w:rPr>
          <w:rFonts w:cs="Arial"/>
        </w:rPr>
        <w:t>s</w:t>
      </w:r>
      <w:r w:rsidRPr="00BF460A">
        <w:rPr>
          <w:rFonts w:cs="Arial"/>
        </w:rPr>
        <w:t xml:space="preserve"> an example CPT sounding for correlations of the over-consolidation ratio for cohesive soil, the state parameter, </w:t>
      </w:r>
      <w:r w:rsidRPr="00BF460A">
        <w:rPr>
          <w:rFonts w:ascii="Symbol" w:hAnsi="Symbol" w:cs="Arial"/>
        </w:rPr>
        <w:t>y</w:t>
      </w:r>
      <w:r w:rsidRPr="00BF460A">
        <w:rPr>
          <w:rFonts w:cs="Arial"/>
        </w:rPr>
        <w:t>, the secant Young’s elastic modulus at 25%, and the constrained deformation modulus.</w:t>
      </w:r>
    </w:p>
    <w:p w14:paraId="0D47C965" w14:textId="77777777" w:rsidR="00956568" w:rsidRPr="00BF460A" w:rsidRDefault="00956568" w:rsidP="001B7227"/>
    <w:p w14:paraId="7BEEF8AF" w14:textId="14BDFC09" w:rsidR="00956568" w:rsidRPr="00BF460A" w:rsidRDefault="006460B3" w:rsidP="001B7227">
      <w:r w:rsidRPr="00BF460A">
        <w:rPr>
          <w:rFonts w:cs="Arial"/>
          <w:noProof/>
        </w:rPr>
        <w:drawing>
          <wp:inline distT="0" distB="0" distL="0" distR="0" wp14:anchorId="118E1C5F" wp14:editId="15B67BF4">
            <wp:extent cx="5665453" cy="47351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7937" cy="4753924"/>
                    </a:xfrm>
                    <a:prstGeom prst="rect">
                      <a:avLst/>
                    </a:prstGeom>
                  </pic:spPr>
                </pic:pic>
              </a:graphicData>
            </a:graphic>
          </wp:inline>
        </w:drawing>
      </w:r>
    </w:p>
    <w:p w14:paraId="577AA82E" w14:textId="2EB2F280" w:rsidR="00731587" w:rsidRPr="00BF460A" w:rsidRDefault="00731587" w:rsidP="001B7227">
      <w:r w:rsidRPr="00BF460A">
        <w:tab/>
      </w:r>
      <w:r w:rsidRPr="00BF460A">
        <w:tab/>
        <w:t>Figure 23: Example of CPT sounding showing stiffness properties</w:t>
      </w:r>
    </w:p>
    <w:p w14:paraId="1B3EB9F1" w14:textId="77777777" w:rsidR="00CB2001" w:rsidRDefault="00CB2001">
      <w:pPr>
        <w:rPr>
          <w:b/>
          <w:bCs/>
        </w:rPr>
      </w:pPr>
      <w:r>
        <w:rPr>
          <w:b/>
          <w:bCs/>
        </w:rPr>
        <w:br w:type="page"/>
      </w:r>
    </w:p>
    <w:p w14:paraId="77DE7708" w14:textId="77777777" w:rsidR="00CB2001" w:rsidRPr="00CB2001" w:rsidRDefault="001B7227" w:rsidP="001B7227">
      <w:r w:rsidRPr="00CB2001">
        <w:rPr>
          <w:b/>
          <w:bCs/>
        </w:rPr>
        <w:lastRenderedPageBreak/>
        <w:t>Vertical Pile Capacity</w:t>
      </w:r>
      <w:r w:rsidR="00616FD4" w:rsidRPr="00CB2001">
        <w:rPr>
          <w:b/>
          <w:bCs/>
        </w:rPr>
        <w:t>:</w:t>
      </w:r>
      <w:r w:rsidR="00616FD4" w:rsidRPr="00CB2001">
        <w:t xml:space="preserve"> </w:t>
      </w:r>
      <w:r w:rsidR="0024725C" w:rsidRPr="00CB2001">
        <w:t xml:space="preserve"> </w:t>
      </w:r>
    </w:p>
    <w:p w14:paraId="2D0A7419" w14:textId="77777777" w:rsidR="00CB2001" w:rsidRPr="00CB2001" w:rsidRDefault="00CB2001" w:rsidP="001B7227"/>
    <w:p w14:paraId="707D2606" w14:textId="2C895EE6" w:rsidR="001B7227" w:rsidRPr="00CB2001" w:rsidRDefault="00956568" w:rsidP="001B7227">
      <w:r w:rsidRPr="00CB2001">
        <w:t>Engineers can accurately</w:t>
      </w:r>
      <w:r w:rsidR="001B7227" w:rsidRPr="00CB2001">
        <w:t xml:space="preserve"> predict </w:t>
      </w:r>
      <w:r w:rsidRPr="00CB2001">
        <w:t xml:space="preserve">vertical </w:t>
      </w:r>
      <w:r w:rsidR="001B7227" w:rsidRPr="00CB2001">
        <w:t xml:space="preserve">pile capacity </w:t>
      </w:r>
      <w:r w:rsidRPr="00CB2001">
        <w:t xml:space="preserve">with CPT data </w:t>
      </w:r>
      <w:r w:rsidR="001B7227" w:rsidRPr="00CB2001">
        <w:t xml:space="preserve">(the cone models a pile).  </w:t>
      </w:r>
      <w:r w:rsidR="001B7227" w:rsidRPr="00CB2001">
        <w:rPr>
          <w:color w:val="0000FF"/>
        </w:rPr>
        <w:t>Robertson, Campanella, Davies, and Sy (1988)</w:t>
      </w:r>
      <w:r w:rsidR="001B7227" w:rsidRPr="00CB2001">
        <w:t xml:space="preserve"> </w:t>
      </w:r>
      <w:r w:rsidRPr="00CB2001">
        <w:t xml:space="preserve">show that direct methods </w:t>
      </w:r>
      <w:r w:rsidR="000E443C" w:rsidRPr="00CB2001">
        <w:t xml:space="preserve">based on tip and friction sleeve resistances </w:t>
      </w:r>
      <w:r w:rsidRPr="00CB2001">
        <w:t>predict better than indirect measurement</w:t>
      </w:r>
      <w:r w:rsidR="000E443C" w:rsidRPr="00CB2001">
        <w:t xml:space="preserve"> methods</w:t>
      </w:r>
      <w:r w:rsidRPr="00CB2001">
        <w:t xml:space="preserve"> based on correlations with shear strength</w:t>
      </w:r>
      <w:r w:rsidR="000E443C" w:rsidRPr="00CB2001">
        <w:t>.</w:t>
      </w:r>
      <w:r w:rsidRPr="00CB2001">
        <w:t xml:space="preserve"> </w:t>
      </w:r>
      <w:r w:rsidR="000E443C" w:rsidRPr="00CB2001">
        <w:t xml:space="preserve">  </w:t>
      </w:r>
      <w:r w:rsidR="005638FB" w:rsidRPr="00CB2001">
        <w:t xml:space="preserve">The three most accurate methods are 1) </w:t>
      </w:r>
      <w:r w:rsidR="005638FB" w:rsidRPr="00CB2001">
        <w:rPr>
          <w:color w:val="0000FF"/>
        </w:rPr>
        <w:t>Schmertmann and Nottingham (1978)</w:t>
      </w:r>
      <w:r w:rsidR="005638FB" w:rsidRPr="00CB2001">
        <w:t xml:space="preserve"> — qc and fs used, 2) de Ruiter and </w:t>
      </w:r>
      <w:proofErr w:type="spellStart"/>
      <w:r w:rsidR="005638FB" w:rsidRPr="00CB2001">
        <w:t>Beringen</w:t>
      </w:r>
      <w:proofErr w:type="spellEnd"/>
      <w:r w:rsidR="005638FB" w:rsidRPr="00CB2001">
        <w:t xml:space="preserve"> (1979) — qc and fs used, and 3) </w:t>
      </w:r>
      <w:proofErr w:type="spellStart"/>
      <w:r w:rsidR="005638FB" w:rsidRPr="00CB2001">
        <w:rPr>
          <w:color w:val="0000FF"/>
        </w:rPr>
        <w:t>Laboratoire</w:t>
      </w:r>
      <w:proofErr w:type="spellEnd"/>
      <w:r w:rsidR="005638FB" w:rsidRPr="00CB2001">
        <w:rPr>
          <w:color w:val="0000FF"/>
        </w:rPr>
        <w:t xml:space="preserve"> Central des </w:t>
      </w:r>
      <w:proofErr w:type="spellStart"/>
      <w:r w:rsidR="005638FB" w:rsidRPr="00CB2001">
        <w:rPr>
          <w:color w:val="0000FF"/>
        </w:rPr>
        <w:t>Ponts</w:t>
      </w:r>
      <w:proofErr w:type="spellEnd"/>
      <w:r w:rsidR="005638FB" w:rsidRPr="00CB2001">
        <w:rPr>
          <w:color w:val="0000FF"/>
        </w:rPr>
        <w:t xml:space="preserve"> et Chaussées (1982)</w:t>
      </w:r>
      <w:r w:rsidR="005638FB" w:rsidRPr="00CB2001">
        <w:t xml:space="preserve"> — qc only used.</w:t>
      </w:r>
      <w:r w:rsidR="00A8199E" w:rsidRPr="00CB2001">
        <w:t xml:space="preserve">  </w:t>
      </w:r>
      <w:r w:rsidR="000E443C" w:rsidRPr="00CB2001">
        <w:t xml:space="preserve">With these methods, their study showed that the predicted pile capacity </w:t>
      </w:r>
      <w:r w:rsidR="005638FB" w:rsidRPr="00CB2001">
        <w:t xml:space="preserve">for steel pipe piles </w:t>
      </w:r>
      <w:r w:rsidR="000E443C" w:rsidRPr="00CB2001">
        <w:t xml:space="preserve">averaged within 10% of the measured capacity with a standard deviation of less than 25%.  Engineers should use caution when predicting pile capacities with CPT in cemented soils.  The cone detects the cementation (high qc values), while pile driving may destroy the cementation.  The LCPC method filters out data that are either 30% higher or lower than an average value within 1.5 of the pile diameter or width zone.  </w:t>
      </w:r>
      <w:r w:rsidR="005638FB" w:rsidRPr="00CB2001">
        <w:t>The Schmertmann and Nottingham method also removes spikes in tip resistance</w:t>
      </w:r>
      <w:r w:rsidR="00C94E6F" w:rsidRPr="00CB2001">
        <w:t>s</w:t>
      </w:r>
      <w:r w:rsidR="005638FB" w:rsidRPr="00CB2001">
        <w:t xml:space="preserve"> and averages those zone</w:t>
      </w:r>
      <w:r w:rsidR="00673530" w:rsidRPr="00CB2001">
        <w:t>s</w:t>
      </w:r>
      <w:r w:rsidR="005638FB" w:rsidRPr="00CB2001">
        <w:t xml:space="preserve"> with the analyses.</w:t>
      </w:r>
      <w:r w:rsidR="00C94E6F" w:rsidRPr="00CB2001">
        <w:t xml:space="preserve">  All three methods compute the ultimate pile by summing the end bearing resistance and the frictional side resistance.</w:t>
      </w:r>
    </w:p>
    <w:p w14:paraId="253EF6A8" w14:textId="22A02041" w:rsidR="00C94E6F" w:rsidRPr="00CB2001" w:rsidRDefault="00F431FD" w:rsidP="001B7227">
      <w:r w:rsidRPr="00CB2001">
        <w:rPr>
          <w:noProof/>
        </w:rPr>
        <w:drawing>
          <wp:anchor distT="0" distB="0" distL="114300" distR="114300" simplePos="0" relativeHeight="251679744" behindDoc="0" locked="0" layoutInCell="1" allowOverlap="1" wp14:anchorId="6EF2CF94" wp14:editId="105A169A">
            <wp:simplePos x="0" y="0"/>
            <wp:positionH relativeFrom="margin">
              <wp:posOffset>3124200</wp:posOffset>
            </wp:positionH>
            <wp:positionV relativeFrom="paragraph">
              <wp:posOffset>190500</wp:posOffset>
            </wp:positionV>
            <wp:extent cx="2717800" cy="2526665"/>
            <wp:effectExtent l="0" t="0" r="635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7800" cy="2526665"/>
                    </a:xfrm>
                    <a:prstGeom prst="rect">
                      <a:avLst/>
                    </a:prstGeom>
                  </pic:spPr>
                </pic:pic>
              </a:graphicData>
            </a:graphic>
            <wp14:sizeRelH relativeFrom="margin">
              <wp14:pctWidth>0</wp14:pctWidth>
            </wp14:sizeRelH>
            <wp14:sizeRelV relativeFrom="margin">
              <wp14:pctHeight>0</wp14:pctHeight>
            </wp14:sizeRelV>
          </wp:anchor>
        </w:drawing>
      </w:r>
    </w:p>
    <w:p w14:paraId="5E744D43" w14:textId="523050FF" w:rsidR="00C94E6F" w:rsidRPr="00CB2001" w:rsidRDefault="00C94E6F" w:rsidP="001B7227">
      <w:proofErr w:type="spellStart"/>
      <w:r w:rsidRPr="00CB2001">
        <w:t>DeRuiter</w:t>
      </w:r>
      <w:proofErr w:type="spellEnd"/>
      <w:r w:rsidRPr="00CB2001">
        <w:t xml:space="preserve"> and </w:t>
      </w:r>
      <w:proofErr w:type="spellStart"/>
      <w:r w:rsidRPr="00CB2001">
        <w:t>Beringen</w:t>
      </w:r>
      <w:proofErr w:type="spellEnd"/>
      <w:r w:rsidRPr="00CB2001">
        <w:t xml:space="preserve"> method</w:t>
      </w:r>
      <w:r w:rsidR="00B33717" w:rsidRPr="00CB2001">
        <w:t>:  The unit skin friction for sand equals the minimum of:</w:t>
      </w:r>
    </w:p>
    <w:p w14:paraId="5E83D88F" w14:textId="13A9B6A3" w:rsidR="0006309A" w:rsidRPr="00CB2001" w:rsidRDefault="0006309A" w:rsidP="001B7227"/>
    <w:p w14:paraId="42CEE6EA" w14:textId="2928D66F" w:rsidR="0006309A" w:rsidRPr="00CB2001" w:rsidRDefault="00B33717" w:rsidP="0006309A">
      <w:pPr>
        <w:ind w:firstLine="720"/>
      </w:pPr>
      <w:r w:rsidRPr="00CB2001">
        <w:t>0.12 MPa,</w:t>
      </w:r>
    </w:p>
    <w:p w14:paraId="5B912385" w14:textId="4547EE53" w:rsidR="0006309A" w:rsidRPr="00CB2001" w:rsidRDefault="00B33717" w:rsidP="0006309A">
      <w:pPr>
        <w:ind w:firstLine="720"/>
      </w:pPr>
      <w:r w:rsidRPr="00CB2001">
        <w:t>CPT sleeve friction, or</w:t>
      </w:r>
    </w:p>
    <w:p w14:paraId="06047DE2" w14:textId="4997DA72" w:rsidR="0006309A" w:rsidRPr="00CB2001" w:rsidRDefault="00B33717" w:rsidP="0006309A">
      <w:pPr>
        <w:ind w:firstLine="720"/>
      </w:pPr>
      <w:r w:rsidRPr="00CB2001">
        <w:t>q</w:t>
      </w:r>
      <w:r w:rsidRPr="00CB2001">
        <w:rPr>
          <w:vertAlign w:val="subscript"/>
        </w:rPr>
        <w:t>c</w:t>
      </w:r>
      <w:r w:rsidRPr="00CB2001">
        <w:t>/300 (compression</w:t>
      </w:r>
      <w:proofErr w:type="gramStart"/>
      <w:r w:rsidRPr="00CB2001">
        <w:t>):q</w:t>
      </w:r>
      <w:r w:rsidRPr="00CB2001">
        <w:rPr>
          <w:vertAlign w:val="subscript"/>
        </w:rPr>
        <w:t>c</w:t>
      </w:r>
      <w:proofErr w:type="gramEnd"/>
      <w:r w:rsidRPr="00CB2001">
        <w:t xml:space="preserve">/400 (tension).  </w:t>
      </w:r>
    </w:p>
    <w:p w14:paraId="7A6E9060" w14:textId="07723627" w:rsidR="0006309A" w:rsidRPr="00CB2001" w:rsidRDefault="0006309A" w:rsidP="0006309A">
      <w:pPr>
        <w:ind w:firstLine="720"/>
      </w:pPr>
    </w:p>
    <w:p w14:paraId="0291902B" w14:textId="6C42CE9E" w:rsidR="0006309A" w:rsidRPr="00CB2001" w:rsidRDefault="0006309A" w:rsidP="0006309A">
      <w:r w:rsidRPr="00CB2001">
        <w:t>The unit end bearing in sand equals the minimum from Figures</w:t>
      </w:r>
      <w:r w:rsidR="00731587" w:rsidRPr="00CB2001">
        <w:t xml:space="preserve"> 24a-b</w:t>
      </w:r>
      <w:r w:rsidRPr="00CB2001">
        <w:t>.</w:t>
      </w:r>
    </w:p>
    <w:p w14:paraId="535F5A20" w14:textId="34D29517" w:rsidR="003118D0" w:rsidRPr="00CB2001" w:rsidRDefault="003118D0" w:rsidP="0006309A"/>
    <w:p w14:paraId="7AE5E59D" w14:textId="0DAE6747" w:rsidR="003118D0" w:rsidRPr="00CB2001" w:rsidRDefault="00F431FD" w:rsidP="0006309A">
      <w:r w:rsidRPr="00CB2001">
        <w:rPr>
          <w:noProof/>
        </w:rPr>
        <w:drawing>
          <wp:anchor distT="0" distB="0" distL="114300" distR="114300" simplePos="0" relativeHeight="251680768" behindDoc="0" locked="0" layoutInCell="1" allowOverlap="1" wp14:anchorId="2C9CEF16" wp14:editId="55855AA4">
            <wp:simplePos x="0" y="0"/>
            <wp:positionH relativeFrom="margin">
              <wp:align>left</wp:align>
            </wp:positionH>
            <wp:positionV relativeFrom="paragraph">
              <wp:posOffset>249373</wp:posOffset>
            </wp:positionV>
            <wp:extent cx="2983230" cy="1708785"/>
            <wp:effectExtent l="0" t="0" r="762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4262" cy="1715256"/>
                    </a:xfrm>
                    <a:prstGeom prst="rect">
                      <a:avLst/>
                    </a:prstGeom>
                  </pic:spPr>
                </pic:pic>
              </a:graphicData>
            </a:graphic>
            <wp14:sizeRelH relativeFrom="margin">
              <wp14:pctWidth>0</wp14:pctWidth>
            </wp14:sizeRelH>
            <wp14:sizeRelV relativeFrom="margin">
              <wp14:pctHeight>0</wp14:pctHeight>
            </wp14:sizeRelV>
          </wp:anchor>
        </w:drawing>
      </w:r>
    </w:p>
    <w:p w14:paraId="75FF9907" w14:textId="699E8B0A" w:rsidR="003118D0" w:rsidRPr="00CB2001" w:rsidRDefault="003118D0" w:rsidP="0006309A"/>
    <w:p w14:paraId="0248F540" w14:textId="662560A7" w:rsidR="003118D0" w:rsidRPr="00CB2001" w:rsidRDefault="003118D0" w:rsidP="0006309A"/>
    <w:p w14:paraId="31BDAEE5" w14:textId="38D49AFD" w:rsidR="003118D0" w:rsidRPr="00CB2001" w:rsidRDefault="003118D0" w:rsidP="0006309A"/>
    <w:p w14:paraId="653B3E79" w14:textId="3B10B60E" w:rsidR="003118D0" w:rsidRPr="00CB2001" w:rsidRDefault="003118D0" w:rsidP="0006309A"/>
    <w:p w14:paraId="208C0302" w14:textId="2E8CE0E6" w:rsidR="0006309A" w:rsidRPr="00CB2001" w:rsidRDefault="0006309A" w:rsidP="0006309A"/>
    <w:p w14:paraId="2C427362" w14:textId="39539C9B" w:rsidR="003118D0" w:rsidRPr="00CB2001" w:rsidRDefault="003118D0" w:rsidP="0006309A"/>
    <w:p w14:paraId="227CFF48" w14:textId="1453C8BD" w:rsidR="003118D0" w:rsidRPr="00CB2001" w:rsidRDefault="003118D0" w:rsidP="0006309A"/>
    <w:p w14:paraId="106E4CD1" w14:textId="7F8E2467" w:rsidR="003118D0" w:rsidRPr="00CB2001" w:rsidRDefault="00731587" w:rsidP="0006309A">
      <w:r w:rsidRPr="00CB2001">
        <w:tab/>
        <w:t xml:space="preserve">Figures 24a-b: Computing end bearing for piles using </w:t>
      </w:r>
      <w:proofErr w:type="spellStart"/>
      <w:r w:rsidRPr="00CB2001">
        <w:t>DeRuiter</w:t>
      </w:r>
      <w:proofErr w:type="spellEnd"/>
      <w:r w:rsidRPr="00CB2001">
        <w:t xml:space="preserve"> and </w:t>
      </w:r>
      <w:proofErr w:type="spellStart"/>
      <w:r w:rsidRPr="00CB2001">
        <w:t>Beringen</w:t>
      </w:r>
      <w:proofErr w:type="spellEnd"/>
      <w:r w:rsidRPr="00CB2001">
        <w:t xml:space="preserve"> method</w:t>
      </w:r>
    </w:p>
    <w:p w14:paraId="0B1778FC" w14:textId="77777777" w:rsidR="00731587" w:rsidRPr="00CB2001" w:rsidRDefault="00731587" w:rsidP="0006309A"/>
    <w:p w14:paraId="03AC6C10" w14:textId="72DEECA7" w:rsidR="00B33717" w:rsidRPr="00CB2001" w:rsidRDefault="00B33717" w:rsidP="0006309A">
      <w:r w:rsidRPr="00CB2001">
        <w:t xml:space="preserve">The unit skin friction for clay equals </w:t>
      </w:r>
      <w:r w:rsidRPr="00CB2001">
        <w:rPr>
          <w:rFonts w:ascii="Symbol" w:hAnsi="Symbol"/>
        </w:rPr>
        <w:t>a</w:t>
      </w:r>
      <w:r w:rsidRPr="00CB2001">
        <w:t xml:space="preserve"> * </w:t>
      </w:r>
      <w:proofErr w:type="spellStart"/>
      <w:r w:rsidRPr="00CB2001">
        <w:t>S</w:t>
      </w:r>
      <w:r w:rsidRPr="00CB2001">
        <w:rPr>
          <w:vertAlign w:val="subscript"/>
        </w:rPr>
        <w:t>u</w:t>
      </w:r>
      <w:proofErr w:type="spellEnd"/>
      <w:r w:rsidRPr="00CB2001">
        <w:t xml:space="preserve">, where </w:t>
      </w:r>
      <w:r w:rsidRPr="00CB2001">
        <w:rPr>
          <w:rFonts w:ascii="Symbol" w:hAnsi="Symbol"/>
        </w:rPr>
        <w:t>a</w:t>
      </w:r>
      <w:r w:rsidRPr="00CB2001">
        <w:t xml:space="preserve"> = 1 for normally consolidated clays or 0.5 for over-consolidated clays.  The unit end bearing in clay = 9 * </w:t>
      </w:r>
      <w:proofErr w:type="spellStart"/>
      <w:r w:rsidRPr="00CB2001">
        <w:t>S</w:t>
      </w:r>
      <w:r w:rsidRPr="00CB2001">
        <w:rPr>
          <w:vertAlign w:val="subscript"/>
        </w:rPr>
        <w:t>u</w:t>
      </w:r>
      <w:proofErr w:type="spellEnd"/>
      <w:r w:rsidRPr="00CB2001">
        <w:t>.</w:t>
      </w:r>
    </w:p>
    <w:p w14:paraId="161D81FE" w14:textId="43941C75" w:rsidR="00B33717" w:rsidRPr="00CB2001" w:rsidRDefault="00DE4496" w:rsidP="001B7227">
      <w:r w:rsidRPr="00CB2001">
        <w:rPr>
          <w:noProof/>
        </w:rPr>
        <w:lastRenderedPageBreak/>
        <w:drawing>
          <wp:anchor distT="0" distB="0" distL="114300" distR="114300" simplePos="0" relativeHeight="251681792" behindDoc="0" locked="0" layoutInCell="1" allowOverlap="1" wp14:anchorId="639978B0" wp14:editId="25359488">
            <wp:simplePos x="0" y="0"/>
            <wp:positionH relativeFrom="column">
              <wp:posOffset>3928745</wp:posOffset>
            </wp:positionH>
            <wp:positionV relativeFrom="paragraph">
              <wp:posOffset>86360</wp:posOffset>
            </wp:positionV>
            <wp:extent cx="1817370" cy="19907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7370" cy="1990725"/>
                    </a:xfrm>
                    <a:prstGeom prst="rect">
                      <a:avLst/>
                    </a:prstGeom>
                  </pic:spPr>
                </pic:pic>
              </a:graphicData>
            </a:graphic>
            <wp14:sizeRelH relativeFrom="margin">
              <wp14:pctWidth>0</wp14:pctWidth>
            </wp14:sizeRelH>
            <wp14:sizeRelV relativeFrom="margin">
              <wp14:pctHeight>0</wp14:pctHeight>
            </wp14:sizeRelV>
          </wp:anchor>
        </w:drawing>
      </w:r>
    </w:p>
    <w:p w14:paraId="34D70293" w14:textId="7DE84896" w:rsidR="0006309A" w:rsidRPr="00CB2001" w:rsidRDefault="00B33717" w:rsidP="0006309A">
      <w:r w:rsidRPr="00CB2001">
        <w:t xml:space="preserve">Schmertmann and Nottingham method: </w:t>
      </w:r>
      <w:r w:rsidR="00731587" w:rsidRPr="00CB2001">
        <w:t>For t</w:t>
      </w:r>
      <w:r w:rsidRPr="00CB2001">
        <w:t xml:space="preserve">he unit skin friction for sand </w:t>
      </w:r>
      <w:r w:rsidR="00731587" w:rsidRPr="00CB2001">
        <w:t>the engineer uses his/her judgment to choose the most accurate value from the following (Figure 25a-c</w:t>
      </w:r>
      <w:r w:rsidR="00B80F90" w:rsidRPr="00CB2001">
        <w:t>)</w:t>
      </w:r>
      <w:r w:rsidRPr="00CB2001">
        <w:t>:</w:t>
      </w:r>
    </w:p>
    <w:p w14:paraId="06B66EC6" w14:textId="5B6B8E08" w:rsidR="0006309A" w:rsidRPr="00CB2001" w:rsidRDefault="0006309A" w:rsidP="0006309A"/>
    <w:p w14:paraId="5BF9851E" w14:textId="4B3A88A8" w:rsidR="0006309A" w:rsidRPr="00CB2001" w:rsidRDefault="00B33717" w:rsidP="0006309A">
      <w:pPr>
        <w:ind w:left="720"/>
      </w:pPr>
      <w:r w:rsidRPr="00CB2001">
        <w:t xml:space="preserve">0.12 MPa, </w:t>
      </w:r>
    </w:p>
    <w:p w14:paraId="2C476D58" w14:textId="77777777" w:rsidR="0006309A" w:rsidRPr="00CB2001" w:rsidRDefault="006C1303" w:rsidP="0006309A">
      <w:pPr>
        <w:ind w:left="720"/>
      </w:pPr>
      <w:r w:rsidRPr="00CB2001">
        <w:t>K * f</w:t>
      </w:r>
      <w:r w:rsidRPr="00CB2001">
        <w:rPr>
          <w:vertAlign w:val="subscript"/>
        </w:rPr>
        <w:t>s</w:t>
      </w:r>
      <w:r w:rsidRPr="00CB2001">
        <w:t xml:space="preserve"> for L &gt; 8 * D {for L &lt; 8 * D multiply by L/8D}, or </w:t>
      </w:r>
    </w:p>
    <w:p w14:paraId="693BBFB2" w14:textId="0E74A76B" w:rsidR="00B33717" w:rsidRPr="00CB2001" w:rsidRDefault="006C1303" w:rsidP="0006309A">
      <w:pPr>
        <w:ind w:left="720"/>
      </w:pPr>
      <w:r w:rsidRPr="00CB2001">
        <w:t>C * q</w:t>
      </w:r>
      <w:r w:rsidRPr="00CB2001">
        <w:rPr>
          <w:vertAlign w:val="subscript"/>
        </w:rPr>
        <w:t>c</w:t>
      </w:r>
      <w:r w:rsidRPr="00CB2001">
        <w:t>.</w:t>
      </w:r>
    </w:p>
    <w:p w14:paraId="514DB739" w14:textId="2A436519" w:rsidR="00C94E6F" w:rsidRPr="00CB2001" w:rsidRDefault="00B80F90" w:rsidP="001B7227">
      <w:r w:rsidRPr="00CB2001">
        <w:rPr>
          <w:noProof/>
        </w:rPr>
        <w:drawing>
          <wp:anchor distT="0" distB="0" distL="114300" distR="114300" simplePos="0" relativeHeight="251682816" behindDoc="0" locked="0" layoutInCell="1" allowOverlap="1" wp14:anchorId="3322D023" wp14:editId="768A33BD">
            <wp:simplePos x="0" y="0"/>
            <wp:positionH relativeFrom="margin">
              <wp:align>left</wp:align>
            </wp:positionH>
            <wp:positionV relativeFrom="paragraph">
              <wp:posOffset>61595</wp:posOffset>
            </wp:positionV>
            <wp:extent cx="2943860" cy="1983740"/>
            <wp:effectExtent l="0" t="0" r="889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43860" cy="1983740"/>
                    </a:xfrm>
                    <a:prstGeom prst="rect">
                      <a:avLst/>
                    </a:prstGeom>
                  </pic:spPr>
                </pic:pic>
              </a:graphicData>
            </a:graphic>
            <wp14:sizeRelH relativeFrom="margin">
              <wp14:pctWidth>0</wp14:pctWidth>
            </wp14:sizeRelH>
            <wp14:sizeRelV relativeFrom="margin">
              <wp14:pctHeight>0</wp14:pctHeight>
            </wp14:sizeRelV>
          </wp:anchor>
        </w:drawing>
      </w:r>
    </w:p>
    <w:p w14:paraId="5E1B2CD0" w14:textId="7A765FBA" w:rsidR="00C94E6F" w:rsidRPr="00CB2001" w:rsidRDefault="00C94E6F" w:rsidP="001B7227"/>
    <w:p w14:paraId="5CBB28E6" w14:textId="11BAA99E" w:rsidR="00956568" w:rsidRPr="00CB2001" w:rsidRDefault="001B7227" w:rsidP="00956568">
      <w:r w:rsidRPr="00CB2001">
        <w:t xml:space="preserve">  </w:t>
      </w:r>
    </w:p>
    <w:p w14:paraId="19D532BF" w14:textId="4109CCB1" w:rsidR="00F90CF3" w:rsidRPr="00CB2001" w:rsidRDefault="00B80F90" w:rsidP="00956568">
      <w:r w:rsidRPr="00CB2001">
        <w:rPr>
          <w:noProof/>
        </w:rPr>
        <w:drawing>
          <wp:anchor distT="0" distB="0" distL="114300" distR="114300" simplePos="0" relativeHeight="251683840" behindDoc="0" locked="0" layoutInCell="1" allowOverlap="1" wp14:anchorId="20BEE041" wp14:editId="26DC5B5E">
            <wp:simplePos x="0" y="0"/>
            <wp:positionH relativeFrom="column">
              <wp:posOffset>3441700</wp:posOffset>
            </wp:positionH>
            <wp:positionV relativeFrom="paragraph">
              <wp:posOffset>118110</wp:posOffset>
            </wp:positionV>
            <wp:extent cx="2331085" cy="143954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1085" cy="1439545"/>
                    </a:xfrm>
                    <a:prstGeom prst="rect">
                      <a:avLst/>
                    </a:prstGeom>
                  </pic:spPr>
                </pic:pic>
              </a:graphicData>
            </a:graphic>
            <wp14:sizeRelH relativeFrom="margin">
              <wp14:pctWidth>0</wp14:pctWidth>
            </wp14:sizeRelH>
            <wp14:sizeRelV relativeFrom="margin">
              <wp14:pctHeight>0</wp14:pctHeight>
            </wp14:sizeRelV>
          </wp:anchor>
        </w:drawing>
      </w:r>
    </w:p>
    <w:p w14:paraId="0E882B5C" w14:textId="575491E8" w:rsidR="00F90CF3" w:rsidRPr="00CB2001" w:rsidRDefault="00F90CF3" w:rsidP="00956568"/>
    <w:p w14:paraId="6A79FA38" w14:textId="64813917" w:rsidR="00F90CF3" w:rsidRPr="00CB2001" w:rsidRDefault="00F90CF3" w:rsidP="00956568"/>
    <w:p w14:paraId="4C782622" w14:textId="385BCD14" w:rsidR="00F90CF3" w:rsidRPr="00CB2001" w:rsidRDefault="00F90CF3" w:rsidP="00956568"/>
    <w:p w14:paraId="06DCB56A" w14:textId="77777777" w:rsidR="00ED0DB0" w:rsidRPr="00CB2001" w:rsidRDefault="00ED0DB0" w:rsidP="00956568"/>
    <w:p w14:paraId="1324ED25" w14:textId="77777777" w:rsidR="00ED0DB0" w:rsidRPr="00CB2001" w:rsidRDefault="00ED0DB0" w:rsidP="00956568"/>
    <w:p w14:paraId="43A2880D" w14:textId="77777777" w:rsidR="00ED0DB0" w:rsidRPr="00CB2001" w:rsidRDefault="00ED0DB0" w:rsidP="00956568"/>
    <w:p w14:paraId="34A3D4E8" w14:textId="77777777" w:rsidR="00ED0DB0" w:rsidRPr="00CB2001" w:rsidRDefault="00ED0DB0" w:rsidP="00956568"/>
    <w:p w14:paraId="7DF7D376" w14:textId="77777777" w:rsidR="00ED0DB0" w:rsidRPr="00CB2001" w:rsidRDefault="00ED0DB0" w:rsidP="00956568"/>
    <w:p w14:paraId="4CA4F837" w14:textId="77777777" w:rsidR="00ED0DB0" w:rsidRPr="00CB2001" w:rsidRDefault="00ED0DB0" w:rsidP="00956568"/>
    <w:p w14:paraId="34D7533B" w14:textId="27784969" w:rsidR="00F90CF3" w:rsidRPr="00CB2001" w:rsidRDefault="00F90CF3" w:rsidP="00956568">
      <w:r w:rsidRPr="00CB2001">
        <w:t>Figures a-c: Design coefficients for shaft friction of deep foundations in sand</w:t>
      </w:r>
    </w:p>
    <w:p w14:paraId="1AF73F17" w14:textId="77777777" w:rsidR="00ED0DB0" w:rsidRPr="00CB2001" w:rsidRDefault="00ED0DB0" w:rsidP="00956568"/>
    <w:p w14:paraId="0BFB4DD4" w14:textId="65DE4483" w:rsidR="00F90CF3" w:rsidRPr="00CB2001" w:rsidRDefault="00F90CF3" w:rsidP="00956568">
      <w:r w:rsidRPr="00CB2001">
        <w:t xml:space="preserve">End bearing for both cohesionless and cohesive soils use the method shown in Figure </w:t>
      </w:r>
      <w:r w:rsidR="00B80F90" w:rsidRPr="00CB2001">
        <w:t>26</w:t>
      </w:r>
      <w:r w:rsidRPr="00CB2001">
        <w:t>:</w:t>
      </w:r>
    </w:p>
    <w:p w14:paraId="24221BD4" w14:textId="45CA9E93" w:rsidR="00F90CF3" w:rsidRPr="00CB2001" w:rsidRDefault="00F90CF3" w:rsidP="00956568">
      <w:r w:rsidRPr="00CB2001">
        <w:rPr>
          <w:noProof/>
        </w:rPr>
        <w:drawing>
          <wp:inline distT="0" distB="0" distL="0" distR="0" wp14:anchorId="09324AEB" wp14:editId="02E59460">
            <wp:extent cx="5369011" cy="3369972"/>
            <wp:effectExtent l="0" t="0" r="317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30913" cy="3408826"/>
                    </a:xfrm>
                    <a:prstGeom prst="rect">
                      <a:avLst/>
                    </a:prstGeom>
                  </pic:spPr>
                </pic:pic>
              </a:graphicData>
            </a:graphic>
          </wp:inline>
        </w:drawing>
      </w:r>
    </w:p>
    <w:p w14:paraId="4497C2F8" w14:textId="04C3D2E0" w:rsidR="00F90CF3" w:rsidRPr="00CB2001" w:rsidRDefault="00F90CF3" w:rsidP="00956568">
      <w:r w:rsidRPr="00CB2001">
        <w:t xml:space="preserve">Figure </w:t>
      </w:r>
      <w:r w:rsidR="00B80F90" w:rsidRPr="00CB2001">
        <w:t>26</w:t>
      </w:r>
      <w:r w:rsidRPr="00CB2001">
        <w:t>: Method to calculate end bearing for Schmertmann and Nottingham method</w:t>
      </w:r>
    </w:p>
    <w:p w14:paraId="50300BA2" w14:textId="07846282" w:rsidR="00F90CF3" w:rsidRPr="00CB2001" w:rsidRDefault="00AD7198" w:rsidP="00956568">
      <w:r w:rsidRPr="00CB2001">
        <w:rPr>
          <w:noProof/>
        </w:rPr>
        <w:lastRenderedPageBreak/>
        <w:drawing>
          <wp:anchor distT="0" distB="0" distL="114300" distR="114300" simplePos="0" relativeHeight="251684864" behindDoc="0" locked="0" layoutInCell="1" allowOverlap="1" wp14:anchorId="360DBB66" wp14:editId="477A3026">
            <wp:simplePos x="0" y="0"/>
            <wp:positionH relativeFrom="column">
              <wp:posOffset>3820160</wp:posOffset>
            </wp:positionH>
            <wp:positionV relativeFrom="paragraph">
              <wp:posOffset>8255</wp:posOffset>
            </wp:positionV>
            <wp:extent cx="2029460" cy="1399540"/>
            <wp:effectExtent l="0" t="0" r="889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9460" cy="1399540"/>
                    </a:xfrm>
                    <a:prstGeom prst="rect">
                      <a:avLst/>
                    </a:prstGeom>
                  </pic:spPr>
                </pic:pic>
              </a:graphicData>
            </a:graphic>
            <wp14:sizeRelH relativeFrom="margin">
              <wp14:pctWidth>0</wp14:pctWidth>
            </wp14:sizeRelH>
            <wp14:sizeRelV relativeFrom="margin">
              <wp14:pctHeight>0</wp14:pctHeight>
            </wp14:sizeRelV>
          </wp:anchor>
        </w:drawing>
      </w:r>
      <w:r w:rsidR="00F90CF3" w:rsidRPr="00CB2001">
        <w:t xml:space="preserve">For cohesive soil the engineer calculates the unit skin friction </w:t>
      </w:r>
      <w:r w:rsidR="00B80F90" w:rsidRPr="00CB2001">
        <w:t>from the following and chooses the most accurate value</w:t>
      </w:r>
      <w:r w:rsidR="00F90CF3" w:rsidRPr="00CB2001">
        <w:t>:</w:t>
      </w:r>
    </w:p>
    <w:p w14:paraId="07916CCB" w14:textId="078D52BC" w:rsidR="00F90CF3" w:rsidRPr="00CB2001" w:rsidRDefault="00F90CF3" w:rsidP="00956568"/>
    <w:p w14:paraId="754E01ED" w14:textId="1A3C259B" w:rsidR="00471021" w:rsidRPr="00CB2001" w:rsidRDefault="00AD7198" w:rsidP="00AD7198">
      <w:pPr>
        <w:ind w:left="720"/>
      </w:pPr>
      <w:r w:rsidRPr="00CB2001">
        <w:rPr>
          <w:rFonts w:ascii="Symbol" w:hAnsi="Symbol"/>
        </w:rPr>
        <w:t>0.10* m</w:t>
      </w:r>
      <w:r w:rsidR="00471021" w:rsidRPr="00CB2001">
        <w:t xml:space="preserve"> * </w:t>
      </w:r>
      <w:r w:rsidRPr="00CB2001">
        <w:t>q</w:t>
      </w:r>
      <w:r w:rsidRPr="00CB2001">
        <w:rPr>
          <w:vertAlign w:val="subscript"/>
        </w:rPr>
        <w:t>c(</w:t>
      </w:r>
      <w:proofErr w:type="gramStart"/>
      <w:r w:rsidRPr="00CB2001">
        <w:rPr>
          <w:vertAlign w:val="subscript"/>
        </w:rPr>
        <w:t xml:space="preserve">average) </w:t>
      </w:r>
      <w:r w:rsidR="00ED0DB0" w:rsidRPr="00CB2001">
        <w:rPr>
          <w:vertAlign w:val="subscript"/>
        </w:rPr>
        <w:t xml:space="preserve"> </w:t>
      </w:r>
      <w:r w:rsidRPr="00CB2001">
        <w:t>For</w:t>
      </w:r>
      <w:proofErr w:type="gramEnd"/>
      <w:r w:rsidRPr="00CB2001">
        <w:t xml:space="preserve"> electric cones (for mechanical cones multiply by 2/3)</w:t>
      </w:r>
      <w:r w:rsidR="00471021" w:rsidRPr="00CB2001">
        <w:t>, or</w:t>
      </w:r>
    </w:p>
    <w:p w14:paraId="1FD9E53C" w14:textId="2A5DA02C" w:rsidR="00471021" w:rsidRPr="00CB2001" w:rsidRDefault="00471021" w:rsidP="00956568">
      <w:r w:rsidRPr="00CB2001">
        <w:tab/>
      </w:r>
      <w:r w:rsidRPr="00CB2001">
        <w:rPr>
          <w:rFonts w:ascii="Symbol" w:hAnsi="Symbol"/>
        </w:rPr>
        <w:t>a</w:t>
      </w:r>
      <w:r w:rsidRPr="00CB2001">
        <w:t>’ * f</w:t>
      </w:r>
      <w:r w:rsidRPr="00CB2001">
        <w:rPr>
          <w:vertAlign w:val="subscript"/>
        </w:rPr>
        <w:t>s</w:t>
      </w:r>
      <w:r w:rsidRPr="00CB2001">
        <w:t xml:space="preserve"> for L &gt; 8 * D {for L &lt; 8 * D multiply by L/8D}</w:t>
      </w:r>
    </w:p>
    <w:p w14:paraId="64D674AD" w14:textId="1246EFA3" w:rsidR="00AD7198" w:rsidRPr="00CB2001" w:rsidRDefault="00AD7198" w:rsidP="00956568"/>
    <w:p w14:paraId="4663EB13" w14:textId="08FECCC8" w:rsidR="00AD7198" w:rsidRPr="00CB2001" w:rsidRDefault="00AD7198" w:rsidP="00956568">
      <w:r w:rsidRPr="00CB2001">
        <w:rPr>
          <w:noProof/>
        </w:rPr>
        <w:drawing>
          <wp:anchor distT="0" distB="0" distL="114300" distR="114300" simplePos="0" relativeHeight="251685888" behindDoc="0" locked="0" layoutInCell="1" allowOverlap="1" wp14:anchorId="1DBDEAEB" wp14:editId="7699FCB9">
            <wp:simplePos x="0" y="0"/>
            <wp:positionH relativeFrom="margin">
              <wp:posOffset>508635</wp:posOffset>
            </wp:positionH>
            <wp:positionV relativeFrom="paragraph">
              <wp:posOffset>19050</wp:posOffset>
            </wp:positionV>
            <wp:extent cx="5263515" cy="2549525"/>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63515" cy="2549525"/>
                    </a:xfrm>
                    <a:prstGeom prst="rect">
                      <a:avLst/>
                    </a:prstGeom>
                  </pic:spPr>
                </pic:pic>
              </a:graphicData>
            </a:graphic>
            <wp14:sizeRelH relativeFrom="margin">
              <wp14:pctWidth>0</wp14:pctWidth>
            </wp14:sizeRelH>
            <wp14:sizeRelV relativeFrom="margin">
              <wp14:pctHeight>0</wp14:pctHeight>
            </wp14:sizeRelV>
          </wp:anchor>
        </w:drawing>
      </w:r>
    </w:p>
    <w:p w14:paraId="04716045" w14:textId="322BB659" w:rsidR="00471021" w:rsidRPr="00CB2001" w:rsidRDefault="00471021" w:rsidP="00956568"/>
    <w:p w14:paraId="51FF4E2C" w14:textId="45B6D49F" w:rsidR="00AD7198" w:rsidRPr="00CB2001" w:rsidRDefault="00AD7198" w:rsidP="00956568"/>
    <w:p w14:paraId="1207A3BE" w14:textId="4A216A8B" w:rsidR="00AD7198" w:rsidRPr="00CB2001" w:rsidRDefault="00AD7198" w:rsidP="00956568"/>
    <w:p w14:paraId="7F012B03" w14:textId="6ADC0E18" w:rsidR="00AD7198" w:rsidRPr="00CB2001" w:rsidRDefault="00AD7198" w:rsidP="00956568"/>
    <w:p w14:paraId="1715A03D" w14:textId="33B0FED5" w:rsidR="00AD7198" w:rsidRPr="00CB2001" w:rsidRDefault="00AD7198" w:rsidP="00956568"/>
    <w:p w14:paraId="282CED79" w14:textId="5E9F085B" w:rsidR="00AD7198" w:rsidRPr="00CB2001" w:rsidRDefault="00AD7198" w:rsidP="00956568"/>
    <w:p w14:paraId="16107D41" w14:textId="11A1D333" w:rsidR="00AD7198" w:rsidRPr="00CB2001" w:rsidRDefault="00AD7198" w:rsidP="00956568"/>
    <w:p w14:paraId="55B279FC" w14:textId="77777777" w:rsidR="00E14320" w:rsidRPr="00CB2001" w:rsidRDefault="00E14320" w:rsidP="00956568"/>
    <w:p w14:paraId="56702D09" w14:textId="77777777" w:rsidR="00E14320" w:rsidRPr="00CB2001" w:rsidRDefault="00E14320" w:rsidP="00956568"/>
    <w:p w14:paraId="507918EA" w14:textId="77777777" w:rsidR="00E14320" w:rsidRPr="00CB2001" w:rsidRDefault="00E14320" w:rsidP="00956568"/>
    <w:p w14:paraId="6B069320" w14:textId="77777777" w:rsidR="00ED0DB0" w:rsidRPr="00CB2001" w:rsidRDefault="00ED0DB0" w:rsidP="00956568"/>
    <w:p w14:paraId="083001EE" w14:textId="107B7365" w:rsidR="00AD7198" w:rsidRPr="00CB2001" w:rsidRDefault="00AD7198" w:rsidP="00956568">
      <w:r w:rsidRPr="00CB2001">
        <w:t xml:space="preserve">Figures </w:t>
      </w:r>
      <w:r w:rsidR="00B80F90" w:rsidRPr="00CB2001">
        <w:t>27</w:t>
      </w:r>
      <w:r w:rsidRPr="00CB2001">
        <w:t>a-b: Correlation coefficients to compute side resistance for cohesive soil</w:t>
      </w:r>
    </w:p>
    <w:p w14:paraId="6C9CA453" w14:textId="2395B48F" w:rsidR="008D1608" w:rsidRPr="00CB2001" w:rsidRDefault="008D1608" w:rsidP="00956568"/>
    <w:p w14:paraId="51F995C7" w14:textId="31E5CA4A" w:rsidR="008D1608" w:rsidRPr="00CB2001" w:rsidRDefault="00DA031C" w:rsidP="00956568">
      <w:r w:rsidRPr="00CB2001">
        <w:rPr>
          <w:noProof/>
        </w:rPr>
        <w:drawing>
          <wp:anchor distT="0" distB="0" distL="114300" distR="114300" simplePos="0" relativeHeight="251687936" behindDoc="0" locked="0" layoutInCell="1" allowOverlap="1" wp14:anchorId="195E5F7B" wp14:editId="17306754">
            <wp:simplePos x="0" y="0"/>
            <wp:positionH relativeFrom="column">
              <wp:posOffset>128270</wp:posOffset>
            </wp:positionH>
            <wp:positionV relativeFrom="paragraph">
              <wp:posOffset>192405</wp:posOffset>
            </wp:positionV>
            <wp:extent cx="6043930" cy="30734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3930" cy="3073400"/>
                    </a:xfrm>
                    <a:prstGeom prst="rect">
                      <a:avLst/>
                    </a:prstGeom>
                  </pic:spPr>
                </pic:pic>
              </a:graphicData>
            </a:graphic>
            <wp14:sizeRelH relativeFrom="margin">
              <wp14:pctWidth>0</wp14:pctWidth>
            </wp14:sizeRelH>
            <wp14:sizeRelV relativeFrom="margin">
              <wp14:pctHeight>0</wp14:pctHeight>
            </wp14:sizeRelV>
          </wp:anchor>
        </w:drawing>
      </w:r>
      <w:r w:rsidR="008D1608" w:rsidRPr="00CB2001">
        <w:t>Nottingham shows the following accuracy for this method as Figure</w:t>
      </w:r>
      <w:r w:rsidR="00B80F90" w:rsidRPr="00CB2001">
        <w:t xml:space="preserve"> 28</w:t>
      </w:r>
      <w:r w:rsidR="008D1608" w:rsidRPr="00CB2001">
        <w:t>:</w:t>
      </w:r>
    </w:p>
    <w:p w14:paraId="3A5EFA45" w14:textId="76471D9F" w:rsidR="008D1608" w:rsidRPr="00CB2001" w:rsidRDefault="00B80F90" w:rsidP="00DA031C">
      <w:pPr>
        <w:ind w:left="720" w:firstLine="720"/>
      </w:pPr>
      <w:r w:rsidRPr="00CB2001">
        <w:t>Figure 28: Accuracy of Schmertmann/Nottingham method</w:t>
      </w:r>
    </w:p>
    <w:p w14:paraId="49DCDB70" w14:textId="5C1E63E4" w:rsidR="00AD7198" w:rsidRPr="00CB2001" w:rsidRDefault="00B80F90" w:rsidP="00956568">
      <w:pPr>
        <w:rPr>
          <w:noProof/>
        </w:rPr>
      </w:pPr>
      <w:r w:rsidRPr="00CB2001">
        <w:rPr>
          <w:noProof/>
        </w:rPr>
        <w:lastRenderedPageBreak/>
        <w:drawing>
          <wp:anchor distT="0" distB="0" distL="114300" distR="114300" simplePos="0" relativeHeight="251686912" behindDoc="0" locked="0" layoutInCell="1" allowOverlap="1" wp14:anchorId="4312479C" wp14:editId="2B090FC2">
            <wp:simplePos x="0" y="0"/>
            <wp:positionH relativeFrom="column">
              <wp:posOffset>3279775</wp:posOffset>
            </wp:positionH>
            <wp:positionV relativeFrom="paragraph">
              <wp:posOffset>102870</wp:posOffset>
            </wp:positionV>
            <wp:extent cx="2937510" cy="3341370"/>
            <wp:effectExtent l="0" t="0" r="0" b="0"/>
            <wp:wrapSquare wrapText="bothSides"/>
            <wp:docPr id="150530" name="Picture 1">
              <a:extLst xmlns:a="http://schemas.openxmlformats.org/drawingml/2006/main">
                <a:ext uri="{FF2B5EF4-FFF2-40B4-BE49-F238E27FC236}">
                  <a16:creationId xmlns:a16="http://schemas.microsoft.com/office/drawing/2014/main" id="{1702E2EE-C80E-4013-8790-DAB1BDFD6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0" name="Picture 1">
                      <a:extLst>
                        <a:ext uri="{FF2B5EF4-FFF2-40B4-BE49-F238E27FC236}">
                          <a16:creationId xmlns:a16="http://schemas.microsoft.com/office/drawing/2014/main" id="{1702E2EE-C80E-4013-8790-DAB1BDFD6CD0}"/>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7510" cy="334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198" w:rsidRPr="00CB2001">
        <w:t xml:space="preserve">For the LCPC method, the engineer clips </w:t>
      </w:r>
      <w:r w:rsidR="00114DA5" w:rsidRPr="00CB2001">
        <w:t>the tip resistances that either exceed 1.3 times or less than 0.7 times the average tip resistance in the zone shown in Figure</w:t>
      </w:r>
      <w:r w:rsidRPr="00CB2001">
        <w:t xml:space="preserve"> 29</w:t>
      </w:r>
      <w:r w:rsidR="00114DA5" w:rsidRPr="00CB2001">
        <w:t>.</w:t>
      </w:r>
      <w:r w:rsidR="00114DA5" w:rsidRPr="00CB2001">
        <w:rPr>
          <w:noProof/>
        </w:rPr>
        <w:t xml:space="preserve">  He/she must use an convergence (via a do loop) process because the average value changes after each clipping iteration.  The correlation factors depend on the soil type and deep foundation construction method as shown in Figure</w:t>
      </w:r>
      <w:r w:rsidRPr="00CB2001">
        <w:rPr>
          <w:noProof/>
        </w:rPr>
        <w:t xml:space="preserve"> 30</w:t>
      </w:r>
      <w:r w:rsidR="00114DA5" w:rsidRPr="00CB2001">
        <w:rPr>
          <w:noProof/>
        </w:rPr>
        <w:t>.</w:t>
      </w:r>
      <w:r w:rsidR="008D1608" w:rsidRPr="00CB2001">
        <w:rPr>
          <w:noProof/>
        </w:rPr>
        <w:t xml:space="preserve">  An Excel spreadsheet that computes vertical pile capacity using the LCPC has the following link </w:t>
      </w:r>
      <w:r w:rsidR="008D1608" w:rsidRPr="00CB2001">
        <w:rPr>
          <w:noProof/>
          <w:color w:val="0000FF"/>
        </w:rPr>
        <w:t>LCPC</w:t>
      </w:r>
      <w:r w:rsidR="00CE6614" w:rsidRPr="00CB2001">
        <w:rPr>
          <w:noProof/>
          <w:color w:val="000000" w:themeColor="text1"/>
        </w:rPr>
        <w:t>—the ma</w:t>
      </w:r>
      <w:r w:rsidR="00ED0DB0" w:rsidRPr="00CB2001">
        <w:rPr>
          <w:noProof/>
          <w:color w:val="000000" w:themeColor="text1"/>
        </w:rPr>
        <w:t>c</w:t>
      </w:r>
      <w:r w:rsidR="00CE6614" w:rsidRPr="00CB2001">
        <w:rPr>
          <w:noProof/>
          <w:color w:val="000000" w:themeColor="text1"/>
        </w:rPr>
        <w:t>ro “qcaverage” clips the extreme values</w:t>
      </w:r>
      <w:r w:rsidR="008D1608" w:rsidRPr="00CB2001">
        <w:rPr>
          <w:noProof/>
          <w:color w:val="000000" w:themeColor="text1"/>
        </w:rPr>
        <w:t>.</w:t>
      </w:r>
    </w:p>
    <w:p w14:paraId="66881966" w14:textId="5AF935B6" w:rsidR="00B80F90" w:rsidRPr="00CB2001" w:rsidRDefault="00B80F90" w:rsidP="00956568">
      <w:pPr>
        <w:rPr>
          <w:noProof/>
        </w:rPr>
      </w:pPr>
    </w:p>
    <w:p w14:paraId="00F7CCC5" w14:textId="38C90F54" w:rsidR="00ED0DB0" w:rsidRPr="00CB2001" w:rsidRDefault="00ED0DB0" w:rsidP="00956568">
      <w:pPr>
        <w:rPr>
          <w:noProof/>
        </w:rPr>
      </w:pPr>
    </w:p>
    <w:p w14:paraId="45A62979" w14:textId="5B04C8FE" w:rsidR="00ED0DB0" w:rsidRPr="00CB2001" w:rsidRDefault="00ED0DB0" w:rsidP="00956568">
      <w:pPr>
        <w:rPr>
          <w:noProof/>
        </w:rPr>
      </w:pPr>
    </w:p>
    <w:p w14:paraId="7F72BA69" w14:textId="77777777" w:rsidR="00ED0DB0" w:rsidRPr="00CB2001" w:rsidRDefault="00ED0DB0" w:rsidP="00956568">
      <w:pPr>
        <w:rPr>
          <w:noProof/>
        </w:rPr>
      </w:pPr>
    </w:p>
    <w:p w14:paraId="419F2C40" w14:textId="77777777" w:rsidR="00ED0DB0" w:rsidRPr="00CB2001" w:rsidRDefault="00ED0DB0" w:rsidP="00956568">
      <w:pPr>
        <w:rPr>
          <w:noProof/>
        </w:rPr>
      </w:pPr>
    </w:p>
    <w:p w14:paraId="24CED8E4" w14:textId="77777777" w:rsidR="00ED0DB0" w:rsidRPr="00CB2001" w:rsidRDefault="00ED0DB0" w:rsidP="00956568">
      <w:pPr>
        <w:rPr>
          <w:noProof/>
        </w:rPr>
      </w:pPr>
    </w:p>
    <w:p w14:paraId="371D5B8A" w14:textId="77777777" w:rsidR="00ED0DB0" w:rsidRPr="00CB2001" w:rsidRDefault="00ED0DB0" w:rsidP="00956568">
      <w:pPr>
        <w:rPr>
          <w:noProof/>
        </w:rPr>
      </w:pPr>
    </w:p>
    <w:p w14:paraId="09E9F49B" w14:textId="619F9615" w:rsidR="00B80F90" w:rsidRPr="00CB2001" w:rsidRDefault="00B80F90" w:rsidP="00DA031C">
      <w:pPr>
        <w:ind w:left="4320"/>
        <w:rPr>
          <w:noProof/>
        </w:rPr>
      </w:pPr>
      <w:r w:rsidRPr="00CB2001">
        <w:rPr>
          <w:noProof/>
        </w:rPr>
        <w:t>Figure 29: Clipping extreme values using LCPC</w:t>
      </w:r>
    </w:p>
    <w:p w14:paraId="3B9E79DF" w14:textId="77777777" w:rsidR="00B80F90" w:rsidRPr="00CB2001" w:rsidRDefault="00B80F90" w:rsidP="00956568">
      <w:pPr>
        <w:rPr>
          <w:noProof/>
        </w:rPr>
      </w:pPr>
    </w:p>
    <w:p w14:paraId="7FB689F6" w14:textId="64B7E09A" w:rsidR="00114DA5" w:rsidRPr="00CB2001" w:rsidRDefault="00496774" w:rsidP="00956568">
      <w:r w:rsidRPr="00CB2001">
        <w:rPr>
          <w:noProof/>
        </w:rPr>
        <w:drawing>
          <wp:inline distT="0" distB="0" distL="0" distR="0" wp14:anchorId="7D305C2B" wp14:editId="0EDE0994">
            <wp:extent cx="5943600" cy="23933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393315"/>
                    </a:xfrm>
                    <a:prstGeom prst="rect">
                      <a:avLst/>
                    </a:prstGeom>
                  </pic:spPr>
                </pic:pic>
              </a:graphicData>
            </a:graphic>
          </wp:inline>
        </w:drawing>
      </w:r>
    </w:p>
    <w:p w14:paraId="17592B14" w14:textId="28BB2AB0" w:rsidR="00AD7198" w:rsidRPr="00CB2001" w:rsidRDefault="00B80F90" w:rsidP="00956568">
      <w:r w:rsidRPr="00CB2001">
        <w:t>Figure 30: Correlation coefficients and maximum values for LCPC method</w:t>
      </w:r>
    </w:p>
    <w:p w14:paraId="2F6170B0" w14:textId="5CAEC07A" w:rsidR="00731566" w:rsidRPr="00CB2001" w:rsidRDefault="00731566" w:rsidP="00956568"/>
    <w:p w14:paraId="34349AD9" w14:textId="77777777" w:rsidR="00DA031C" w:rsidRDefault="00DA031C">
      <w:r>
        <w:br w:type="page"/>
      </w:r>
    </w:p>
    <w:p w14:paraId="371AEA8D" w14:textId="77F3307F" w:rsidR="00731566" w:rsidRDefault="00731566" w:rsidP="00956568">
      <w:r w:rsidRPr="00CB2001">
        <w:lastRenderedPageBreak/>
        <w:t xml:space="preserve">Figure 31 presents an example of vertical capacity of an </w:t>
      </w:r>
      <w:proofErr w:type="gramStart"/>
      <w:r w:rsidRPr="00CB2001">
        <w:t>18 inch</w:t>
      </w:r>
      <w:proofErr w:type="gramEnd"/>
      <w:r w:rsidRPr="00CB2001">
        <w:t xml:space="preserve"> diameter auger cast pile based on the LCPC method.</w:t>
      </w:r>
    </w:p>
    <w:p w14:paraId="4798800E" w14:textId="77777777" w:rsidR="00F431FD" w:rsidRPr="00CB2001" w:rsidRDefault="00F431FD" w:rsidP="00956568"/>
    <w:p w14:paraId="22D761D5" w14:textId="52853650" w:rsidR="00B80F90" w:rsidRPr="00CB2001" w:rsidRDefault="00731566" w:rsidP="00956568">
      <w:r w:rsidRPr="00CB2001">
        <w:rPr>
          <w:noProof/>
        </w:rPr>
        <w:drawing>
          <wp:inline distT="0" distB="0" distL="0" distR="0" wp14:anchorId="3ABBB73C" wp14:editId="21F40045">
            <wp:extent cx="5943600" cy="5032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5032375"/>
                    </a:xfrm>
                    <a:prstGeom prst="rect">
                      <a:avLst/>
                    </a:prstGeom>
                  </pic:spPr>
                </pic:pic>
              </a:graphicData>
            </a:graphic>
          </wp:inline>
        </w:drawing>
      </w:r>
    </w:p>
    <w:p w14:paraId="5B8189F4" w14:textId="13964F41" w:rsidR="00731566" w:rsidRPr="00CB2001" w:rsidRDefault="00731566" w:rsidP="00956568"/>
    <w:p w14:paraId="086B1C86" w14:textId="7712D7A3" w:rsidR="00DA031C" w:rsidRDefault="00731566" w:rsidP="00956568">
      <w:r w:rsidRPr="00CB2001">
        <w:t>Figure 31: Example of LCPC calculation for vertical pile capacity</w:t>
      </w:r>
    </w:p>
    <w:p w14:paraId="28E791DC" w14:textId="77777777" w:rsidR="00DA031C" w:rsidRDefault="00DA031C">
      <w:r>
        <w:br w:type="page"/>
      </w:r>
    </w:p>
    <w:p w14:paraId="0D830992" w14:textId="77777777" w:rsidR="00731566" w:rsidRPr="00CB2001" w:rsidRDefault="00731566" w:rsidP="00956568"/>
    <w:p w14:paraId="70D0D9ED" w14:textId="7AD3B6D7" w:rsidR="00DA031C" w:rsidRPr="00DA031C" w:rsidRDefault="008D1608" w:rsidP="00956568">
      <w:r w:rsidRPr="00DA031C">
        <w:rPr>
          <w:b/>
          <w:bCs/>
        </w:rPr>
        <w:t>Wick drain design:</w:t>
      </w:r>
      <w:r w:rsidRPr="00DA031C">
        <w:t xml:space="preserve"> </w:t>
      </w:r>
      <w:r w:rsidR="00ED0DB0" w:rsidRPr="00DA031C">
        <w:t xml:space="preserve"> </w:t>
      </w:r>
    </w:p>
    <w:p w14:paraId="5B7CA556" w14:textId="5817E7A5" w:rsidR="00DA031C" w:rsidRPr="00DA031C" w:rsidRDefault="00DA031C" w:rsidP="00956568"/>
    <w:p w14:paraId="75AB3098" w14:textId="281E9556" w:rsidR="00114DA5" w:rsidRPr="00DA031C" w:rsidRDefault="00DA031C" w:rsidP="00956568">
      <w:r w:rsidRPr="00DA031C">
        <w:rPr>
          <w:b/>
          <w:bCs/>
          <w:noProof/>
        </w:rPr>
        <w:drawing>
          <wp:anchor distT="0" distB="0" distL="114300" distR="114300" simplePos="0" relativeHeight="251688960" behindDoc="0" locked="0" layoutInCell="1" allowOverlap="1" wp14:anchorId="1095E846" wp14:editId="7E6F73AB">
            <wp:simplePos x="0" y="0"/>
            <wp:positionH relativeFrom="column">
              <wp:posOffset>3215640</wp:posOffset>
            </wp:positionH>
            <wp:positionV relativeFrom="paragraph">
              <wp:posOffset>4445</wp:posOffset>
            </wp:positionV>
            <wp:extent cx="2637155" cy="1625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7155" cy="1625600"/>
                    </a:xfrm>
                    <a:prstGeom prst="rect">
                      <a:avLst/>
                    </a:prstGeom>
                  </pic:spPr>
                </pic:pic>
              </a:graphicData>
            </a:graphic>
            <wp14:sizeRelH relativeFrom="margin">
              <wp14:pctWidth>0</wp14:pctWidth>
            </wp14:sizeRelH>
            <wp14:sizeRelV relativeFrom="margin">
              <wp14:pctHeight>0</wp14:pctHeight>
            </wp14:sizeRelV>
          </wp:anchor>
        </w:drawing>
      </w:r>
      <w:r w:rsidR="008D1608" w:rsidRPr="00DA031C">
        <w:t>From dissipation test results, the engineer can compute the horizontal spacing for the desired consolidation time and percentage of consolidation using the following equation</w:t>
      </w:r>
      <w:r w:rsidR="00E249F9" w:rsidRPr="00DA031C">
        <w:t xml:space="preserve"> (Campanella</w:t>
      </w:r>
      <w:r w:rsidR="0046491A" w:rsidRPr="00DA031C">
        <w:t xml:space="preserve"> 1998)</w:t>
      </w:r>
      <w:r w:rsidR="00B80F90" w:rsidRPr="00DA031C">
        <w:t xml:space="preserve"> [Figure 3</w:t>
      </w:r>
      <w:r w:rsidR="00731566" w:rsidRPr="00DA031C">
        <w:t>2</w:t>
      </w:r>
      <w:r w:rsidR="00B80F90" w:rsidRPr="00DA031C">
        <w:t>a-c]</w:t>
      </w:r>
      <w:r w:rsidR="0046491A" w:rsidRPr="00DA031C">
        <w:t xml:space="preserve">.  In Robertson/Campanella’s worked example, they found using a site-specific correlation for </w:t>
      </w:r>
      <w:r w:rsidR="0046491A" w:rsidRPr="00DA031C">
        <w:rPr>
          <w:rFonts w:ascii="Symbol" w:hAnsi="Symbol"/>
        </w:rPr>
        <w:t>l</w:t>
      </w:r>
      <w:r w:rsidR="0046491A" w:rsidRPr="00DA031C">
        <w:t xml:space="preserve"> = 0.1 * C</w:t>
      </w:r>
      <w:r w:rsidR="0046491A" w:rsidRPr="00DA031C">
        <w:rPr>
          <w:vertAlign w:val="subscript"/>
        </w:rPr>
        <w:t>h</w:t>
      </w:r>
      <w:r w:rsidR="0046491A" w:rsidRPr="00DA031C">
        <w:t xml:space="preserve"> provided a better prediction than 0.5 * C</w:t>
      </w:r>
      <w:r w:rsidR="0046491A" w:rsidRPr="00DA031C">
        <w:rPr>
          <w:vertAlign w:val="subscript"/>
        </w:rPr>
        <w:t>h</w:t>
      </w:r>
      <w:r w:rsidR="0046491A" w:rsidRPr="00DA031C">
        <w:t>.</w:t>
      </w:r>
    </w:p>
    <w:p w14:paraId="0CAE4549" w14:textId="58622CEA" w:rsidR="0046491A" w:rsidRPr="00DA031C" w:rsidRDefault="00DA031C" w:rsidP="00956568">
      <w:r w:rsidRPr="00DA031C">
        <w:rPr>
          <w:b/>
          <w:bCs/>
          <w:noProof/>
        </w:rPr>
        <w:drawing>
          <wp:anchor distT="0" distB="0" distL="114300" distR="114300" simplePos="0" relativeHeight="251691008" behindDoc="0" locked="0" layoutInCell="1" allowOverlap="1" wp14:anchorId="351AB2D5" wp14:editId="387544AC">
            <wp:simplePos x="0" y="0"/>
            <wp:positionH relativeFrom="margin">
              <wp:posOffset>2992120</wp:posOffset>
            </wp:positionH>
            <wp:positionV relativeFrom="paragraph">
              <wp:posOffset>241935</wp:posOffset>
            </wp:positionV>
            <wp:extent cx="2821940" cy="3408045"/>
            <wp:effectExtent l="0" t="0" r="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1940" cy="3408045"/>
                    </a:xfrm>
                    <a:prstGeom prst="rect">
                      <a:avLst/>
                    </a:prstGeom>
                  </pic:spPr>
                </pic:pic>
              </a:graphicData>
            </a:graphic>
            <wp14:sizeRelH relativeFrom="margin">
              <wp14:pctWidth>0</wp14:pctWidth>
            </wp14:sizeRelH>
            <wp14:sizeRelV relativeFrom="margin">
              <wp14:pctHeight>0</wp14:pctHeight>
            </wp14:sizeRelV>
          </wp:anchor>
        </w:drawing>
      </w:r>
      <w:r w:rsidRPr="00DA031C">
        <w:rPr>
          <w:b/>
          <w:bCs/>
          <w:noProof/>
        </w:rPr>
        <w:drawing>
          <wp:anchor distT="0" distB="0" distL="114300" distR="114300" simplePos="0" relativeHeight="251692032" behindDoc="0" locked="0" layoutInCell="1" allowOverlap="1" wp14:anchorId="17F0FEA9" wp14:editId="2F23FE65">
            <wp:simplePos x="0" y="0"/>
            <wp:positionH relativeFrom="column">
              <wp:posOffset>17145</wp:posOffset>
            </wp:positionH>
            <wp:positionV relativeFrom="paragraph">
              <wp:posOffset>1905</wp:posOffset>
            </wp:positionV>
            <wp:extent cx="3000375" cy="3775075"/>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0375" cy="3775075"/>
                    </a:xfrm>
                    <a:prstGeom prst="rect">
                      <a:avLst/>
                    </a:prstGeom>
                  </pic:spPr>
                </pic:pic>
              </a:graphicData>
            </a:graphic>
            <wp14:sizeRelH relativeFrom="margin">
              <wp14:pctWidth>0</wp14:pctWidth>
            </wp14:sizeRelH>
            <wp14:sizeRelV relativeFrom="margin">
              <wp14:pctHeight>0</wp14:pctHeight>
            </wp14:sizeRelV>
          </wp:anchor>
        </w:drawing>
      </w:r>
    </w:p>
    <w:p w14:paraId="7A3238B8" w14:textId="4738AB24" w:rsidR="00B80F90" w:rsidRPr="00DA031C" w:rsidRDefault="00B80F90" w:rsidP="00956568"/>
    <w:p w14:paraId="45A06F5A" w14:textId="6FFD88C7" w:rsidR="008D1608" w:rsidRPr="00DA031C" w:rsidRDefault="00B80F90" w:rsidP="00956568">
      <w:r w:rsidRPr="00DA031C">
        <w:t>Figure 3</w:t>
      </w:r>
      <w:r w:rsidR="00731566" w:rsidRPr="00DA031C">
        <w:t>2</w:t>
      </w:r>
      <w:r w:rsidRPr="00DA031C">
        <w:t>a-c: Calculations for wick drain design from dissipation test</w:t>
      </w:r>
    </w:p>
    <w:p w14:paraId="686FB28D" w14:textId="3866DEDE" w:rsidR="00114DA5" w:rsidRPr="00DA031C" w:rsidRDefault="00114DA5" w:rsidP="00956568"/>
    <w:p w14:paraId="49555F7D" w14:textId="3DDC638E" w:rsidR="00114DA5" w:rsidRPr="00DA031C" w:rsidRDefault="00114DA5" w:rsidP="00956568"/>
    <w:p w14:paraId="21794531" w14:textId="0ABF1DE6" w:rsidR="00114DA5" w:rsidRPr="00DA031C" w:rsidRDefault="00114DA5" w:rsidP="00956568"/>
    <w:p w14:paraId="393D3E08" w14:textId="4794D1C3" w:rsidR="00114DA5" w:rsidRPr="00DA031C" w:rsidRDefault="00114DA5" w:rsidP="00956568"/>
    <w:p w14:paraId="6C58188B" w14:textId="0AB278EC" w:rsidR="00114DA5" w:rsidRPr="00DA031C" w:rsidRDefault="00114DA5" w:rsidP="00956568"/>
    <w:p w14:paraId="7BD5A2EA" w14:textId="5CC1CB01" w:rsidR="00114DA5" w:rsidRPr="00DA031C" w:rsidRDefault="00114DA5" w:rsidP="00956568"/>
    <w:p w14:paraId="6CB2879B" w14:textId="276D33A4" w:rsidR="00114DA5" w:rsidRPr="00DA031C" w:rsidRDefault="00114DA5" w:rsidP="00956568"/>
    <w:p w14:paraId="325E56B8" w14:textId="4FFDA9E0" w:rsidR="00114DA5" w:rsidRPr="00DA031C" w:rsidRDefault="00114DA5" w:rsidP="00956568"/>
    <w:p w14:paraId="5539E410" w14:textId="7102B118" w:rsidR="00114DA5" w:rsidRPr="00DA031C" w:rsidRDefault="00114DA5" w:rsidP="00956568"/>
    <w:p w14:paraId="78E58769" w14:textId="0ECE5866" w:rsidR="00114DA5" w:rsidRPr="00DA031C" w:rsidRDefault="00114DA5" w:rsidP="00956568"/>
    <w:p w14:paraId="6F1ECE31" w14:textId="77777777" w:rsidR="00D65A3A" w:rsidRDefault="001B7227" w:rsidP="001B7227">
      <w:r w:rsidRPr="00DA031C">
        <w:rPr>
          <w:b/>
          <w:bCs/>
        </w:rPr>
        <w:lastRenderedPageBreak/>
        <w:t>Settlement of Shallow Foundations</w:t>
      </w:r>
      <w:r w:rsidR="00731566" w:rsidRPr="00DA031C">
        <w:rPr>
          <w:b/>
          <w:bCs/>
        </w:rPr>
        <w:t>:</w:t>
      </w:r>
      <w:r w:rsidR="00731566" w:rsidRPr="00DA031C">
        <w:t xml:space="preserve"> </w:t>
      </w:r>
    </w:p>
    <w:p w14:paraId="21AD7D64" w14:textId="77777777" w:rsidR="00D65A3A" w:rsidRDefault="00D65A3A" w:rsidP="001B7227"/>
    <w:p w14:paraId="6524EC84" w14:textId="0BD912A8" w:rsidR="001B7227" w:rsidRPr="00DA031C" w:rsidRDefault="001B7227" w:rsidP="001B7227">
      <w:r w:rsidRPr="00DA031C">
        <w:rPr>
          <w:color w:val="0000FF"/>
        </w:rPr>
        <w:t>Schmertmann’s method (1970 &amp; 1978)</w:t>
      </w:r>
      <w:r w:rsidRPr="00DA031C">
        <w:t xml:space="preserve"> provides </w:t>
      </w:r>
      <w:r w:rsidR="00731566" w:rsidRPr="00DA031C">
        <w:t>fair</w:t>
      </w:r>
      <w:r w:rsidRPr="00DA031C">
        <w:t xml:space="preserve"> estimates of settlement for shallow foundations in normally consolidated or recently aged cohesionless soils.  In over</w:t>
      </w:r>
      <w:r w:rsidR="008465B6" w:rsidRPr="00DA031C">
        <w:t>-</w:t>
      </w:r>
      <w:r w:rsidRPr="00DA031C">
        <w:t>consolidated sands</w:t>
      </w:r>
      <w:r w:rsidR="00ED0DB0" w:rsidRPr="00DA031C">
        <w:t>,</w:t>
      </w:r>
      <w:r w:rsidRPr="00DA031C">
        <w:t xml:space="preserve"> </w:t>
      </w:r>
      <w:r w:rsidR="008465B6" w:rsidRPr="00DA031C">
        <w:t xml:space="preserve">the CPT tip resistance correlates with the constrained deformation modulus from a family of possible curves (Figure 33).   </w:t>
      </w:r>
      <w:r w:rsidRPr="00DA031C">
        <w:t xml:space="preserve">Additionally, for cohesive soils, the </w:t>
      </w:r>
      <w:r w:rsidR="00731566" w:rsidRPr="00DA031C">
        <w:t>CPT</w:t>
      </w:r>
      <w:r w:rsidRPr="00DA031C">
        <w:t xml:space="preserve"> data </w:t>
      </w:r>
      <w:r w:rsidR="008465B6" w:rsidRPr="00DA031C">
        <w:t xml:space="preserve">have a wide range of correlation coefficients, </w:t>
      </w:r>
      <w:r w:rsidR="008465B6" w:rsidRPr="00DA031C">
        <w:rPr>
          <w:rFonts w:ascii="Symbol" w:hAnsi="Symbol"/>
        </w:rPr>
        <w:t>a</w:t>
      </w:r>
      <w:r w:rsidR="008465B6" w:rsidRPr="00DA031C">
        <w:t>, and thus the engineer does not know which factor to use, resulting in in</w:t>
      </w:r>
      <w:r w:rsidRPr="00DA031C">
        <w:t>accurate measure</w:t>
      </w:r>
      <w:r w:rsidR="008465B6" w:rsidRPr="00DA031C">
        <w:t>ments of</w:t>
      </w:r>
      <w:r w:rsidRPr="00DA031C">
        <w:t xml:space="preserve"> deformation moduli</w:t>
      </w:r>
      <w:r w:rsidR="008465B6" w:rsidRPr="00DA031C">
        <w:t xml:space="preserve">.  </w:t>
      </w:r>
      <w:r w:rsidR="00C728B8" w:rsidRPr="00DA031C">
        <w:t>The deformation correlation depends on a single variable, tip resistance, and not two independent variables to allow the engineer to hone in on the correct modulus.  Thus, he/she needs information from other tests from the site to correctly select the correct curve from the family of curves and obtain the correct deformation modulus.</w:t>
      </w:r>
    </w:p>
    <w:p w14:paraId="7B1DC1CE" w14:textId="77777777" w:rsidR="00D65A3A" w:rsidRDefault="003E4682" w:rsidP="002C394F">
      <w:r w:rsidRPr="00DA031C">
        <w:rPr>
          <w:noProof/>
        </w:rPr>
        <w:drawing>
          <wp:inline distT="0" distB="0" distL="0" distR="0" wp14:anchorId="658864A9" wp14:editId="57D70F09">
            <wp:extent cx="3967289" cy="5507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77070" cy="5521444"/>
                    </a:xfrm>
                    <a:prstGeom prst="rect">
                      <a:avLst/>
                    </a:prstGeom>
                  </pic:spPr>
                </pic:pic>
              </a:graphicData>
            </a:graphic>
          </wp:inline>
        </w:drawing>
      </w:r>
    </w:p>
    <w:p w14:paraId="5EBD680D" w14:textId="7068AF66" w:rsidR="00731566" w:rsidRPr="00DA031C" w:rsidRDefault="00731566" w:rsidP="002C394F">
      <w:r w:rsidRPr="00DA031C">
        <w:t>Figure 33: Wide range of</w:t>
      </w:r>
      <w:r w:rsidR="00826132" w:rsidRPr="00DA031C">
        <w:t xml:space="preserve"> family of curves for</w:t>
      </w:r>
      <w:r w:rsidRPr="00DA031C">
        <w:t xml:space="preserve"> CPT tip resistance </w:t>
      </w:r>
      <w:r w:rsidR="00826132" w:rsidRPr="00DA031C">
        <w:t xml:space="preserve">correlation factors </w:t>
      </w:r>
      <w:r w:rsidRPr="00DA031C">
        <w:t>and deformation modulus</w:t>
      </w:r>
    </w:p>
    <w:sectPr w:rsidR="00731566" w:rsidRPr="00DA031C" w:rsidSect="00591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6734A"/>
    <w:multiLevelType w:val="hybridMultilevel"/>
    <w:tmpl w:val="553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4F"/>
    <w:rsid w:val="00020665"/>
    <w:rsid w:val="0006309A"/>
    <w:rsid w:val="000723EA"/>
    <w:rsid w:val="00091E2A"/>
    <w:rsid w:val="000D25C0"/>
    <w:rsid w:val="000E443C"/>
    <w:rsid w:val="00105B5D"/>
    <w:rsid w:val="00114DA5"/>
    <w:rsid w:val="00121B3D"/>
    <w:rsid w:val="0016355C"/>
    <w:rsid w:val="00170586"/>
    <w:rsid w:val="001843BA"/>
    <w:rsid w:val="00193300"/>
    <w:rsid w:val="001A31A8"/>
    <w:rsid w:val="001B7227"/>
    <w:rsid w:val="001C4149"/>
    <w:rsid w:val="00211C3F"/>
    <w:rsid w:val="0024725C"/>
    <w:rsid w:val="002534F3"/>
    <w:rsid w:val="00292305"/>
    <w:rsid w:val="002B127C"/>
    <w:rsid w:val="002B79A5"/>
    <w:rsid w:val="002C394F"/>
    <w:rsid w:val="002D488F"/>
    <w:rsid w:val="002E4190"/>
    <w:rsid w:val="002E6824"/>
    <w:rsid w:val="003118D0"/>
    <w:rsid w:val="00330281"/>
    <w:rsid w:val="00342A8B"/>
    <w:rsid w:val="0035264B"/>
    <w:rsid w:val="00366A22"/>
    <w:rsid w:val="00382D6D"/>
    <w:rsid w:val="00383F60"/>
    <w:rsid w:val="003A0676"/>
    <w:rsid w:val="003B2FDE"/>
    <w:rsid w:val="003C4435"/>
    <w:rsid w:val="003E4682"/>
    <w:rsid w:val="003F3528"/>
    <w:rsid w:val="003F5699"/>
    <w:rsid w:val="00403AF0"/>
    <w:rsid w:val="004312B7"/>
    <w:rsid w:val="00460833"/>
    <w:rsid w:val="0046491A"/>
    <w:rsid w:val="00471021"/>
    <w:rsid w:val="00476768"/>
    <w:rsid w:val="00483FD0"/>
    <w:rsid w:val="00496774"/>
    <w:rsid w:val="004A456D"/>
    <w:rsid w:val="004D7850"/>
    <w:rsid w:val="005163A4"/>
    <w:rsid w:val="0052244B"/>
    <w:rsid w:val="00527B5D"/>
    <w:rsid w:val="00533350"/>
    <w:rsid w:val="00553346"/>
    <w:rsid w:val="005638FB"/>
    <w:rsid w:val="00575B76"/>
    <w:rsid w:val="00581C22"/>
    <w:rsid w:val="0059146C"/>
    <w:rsid w:val="00600A87"/>
    <w:rsid w:val="00606D62"/>
    <w:rsid w:val="00616FD4"/>
    <w:rsid w:val="00631D53"/>
    <w:rsid w:val="006460B3"/>
    <w:rsid w:val="00655DBD"/>
    <w:rsid w:val="00673530"/>
    <w:rsid w:val="006B5615"/>
    <w:rsid w:val="006C1303"/>
    <w:rsid w:val="006D615C"/>
    <w:rsid w:val="006D6698"/>
    <w:rsid w:val="00705C00"/>
    <w:rsid w:val="0072650E"/>
    <w:rsid w:val="00731566"/>
    <w:rsid w:val="00731587"/>
    <w:rsid w:val="00732BA1"/>
    <w:rsid w:val="00790F7B"/>
    <w:rsid w:val="007B4748"/>
    <w:rsid w:val="008062BA"/>
    <w:rsid w:val="00826132"/>
    <w:rsid w:val="008313FF"/>
    <w:rsid w:val="008465B6"/>
    <w:rsid w:val="00862996"/>
    <w:rsid w:val="0088507E"/>
    <w:rsid w:val="008A2A19"/>
    <w:rsid w:val="008D1608"/>
    <w:rsid w:val="008D4044"/>
    <w:rsid w:val="008F4273"/>
    <w:rsid w:val="00905A89"/>
    <w:rsid w:val="00931F23"/>
    <w:rsid w:val="00956568"/>
    <w:rsid w:val="009E4A0A"/>
    <w:rsid w:val="00A166FA"/>
    <w:rsid w:val="00A810B7"/>
    <w:rsid w:val="00A8199E"/>
    <w:rsid w:val="00A86CC5"/>
    <w:rsid w:val="00A9425D"/>
    <w:rsid w:val="00AC0D56"/>
    <w:rsid w:val="00AD7198"/>
    <w:rsid w:val="00AE026D"/>
    <w:rsid w:val="00AF315F"/>
    <w:rsid w:val="00B10469"/>
    <w:rsid w:val="00B33717"/>
    <w:rsid w:val="00B347F3"/>
    <w:rsid w:val="00B80F90"/>
    <w:rsid w:val="00B85EEC"/>
    <w:rsid w:val="00BA2549"/>
    <w:rsid w:val="00BE48E4"/>
    <w:rsid w:val="00BF460A"/>
    <w:rsid w:val="00C46F8F"/>
    <w:rsid w:val="00C728B8"/>
    <w:rsid w:val="00C94E6F"/>
    <w:rsid w:val="00C97243"/>
    <w:rsid w:val="00CB0B3A"/>
    <w:rsid w:val="00CB2001"/>
    <w:rsid w:val="00CD231E"/>
    <w:rsid w:val="00CE6614"/>
    <w:rsid w:val="00D53923"/>
    <w:rsid w:val="00D55F1A"/>
    <w:rsid w:val="00D573FB"/>
    <w:rsid w:val="00D65A3A"/>
    <w:rsid w:val="00D6754F"/>
    <w:rsid w:val="00DA031C"/>
    <w:rsid w:val="00DC54C2"/>
    <w:rsid w:val="00DE4496"/>
    <w:rsid w:val="00DE69B1"/>
    <w:rsid w:val="00DF7DF5"/>
    <w:rsid w:val="00E14320"/>
    <w:rsid w:val="00E249F9"/>
    <w:rsid w:val="00E31F11"/>
    <w:rsid w:val="00E369C3"/>
    <w:rsid w:val="00E40422"/>
    <w:rsid w:val="00E6456C"/>
    <w:rsid w:val="00E702C6"/>
    <w:rsid w:val="00E75E95"/>
    <w:rsid w:val="00EA7C6D"/>
    <w:rsid w:val="00ED0DB0"/>
    <w:rsid w:val="00EF6498"/>
    <w:rsid w:val="00F0459F"/>
    <w:rsid w:val="00F40886"/>
    <w:rsid w:val="00F431FD"/>
    <w:rsid w:val="00F64266"/>
    <w:rsid w:val="00F874CE"/>
    <w:rsid w:val="00F90CF3"/>
    <w:rsid w:val="00FE4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7858"/>
  <w15:chartTrackingRefBased/>
  <w15:docId w15:val="{DCEC742B-BD3F-5946-9E76-B7BC20EC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5C0"/>
    <w:pPr>
      <w:ind w:left="720"/>
      <w:contextualSpacing/>
    </w:pPr>
  </w:style>
  <w:style w:type="character" w:styleId="PlaceholderText">
    <w:name w:val="Placeholder Text"/>
    <w:basedOn w:val="DefaultParagraphFont"/>
    <w:uiPriority w:val="99"/>
    <w:semiHidden/>
    <w:rsid w:val="008D4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381052">
      <w:bodyDiv w:val="1"/>
      <w:marLeft w:val="0"/>
      <w:marRight w:val="0"/>
      <w:marTop w:val="0"/>
      <w:marBottom w:val="0"/>
      <w:divBdr>
        <w:top w:val="none" w:sz="0" w:space="0" w:color="auto"/>
        <w:left w:val="none" w:sz="0" w:space="0" w:color="auto"/>
        <w:bottom w:val="none" w:sz="0" w:space="0" w:color="auto"/>
        <w:right w:val="none" w:sz="0" w:space="0" w:color="auto"/>
      </w:divBdr>
    </w:div>
    <w:div w:id="1184706228">
      <w:bodyDiv w:val="1"/>
      <w:marLeft w:val="0"/>
      <w:marRight w:val="0"/>
      <w:marTop w:val="0"/>
      <w:marBottom w:val="0"/>
      <w:divBdr>
        <w:top w:val="none" w:sz="0" w:space="0" w:color="auto"/>
        <w:left w:val="none" w:sz="0" w:space="0" w:color="auto"/>
        <w:bottom w:val="none" w:sz="0" w:space="0" w:color="auto"/>
        <w:right w:val="none" w:sz="0" w:space="0" w:color="auto"/>
      </w:divBdr>
    </w:div>
    <w:div w:id="150655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1B85B-6748-45FF-8ABD-AEDE4065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11473</TotalTime>
  <Pages>27</Pages>
  <Words>4038</Words>
  <Characters>23021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dc:creator>
  <cp:keywords/>
  <dc:description/>
  <cp:lastModifiedBy>Roger Failmezger</cp:lastModifiedBy>
  <cp:revision>43</cp:revision>
  <cp:lastPrinted>2021-09-01T01:58:00Z</cp:lastPrinted>
  <dcterms:created xsi:type="dcterms:W3CDTF">2021-01-30T04:05:00Z</dcterms:created>
  <dcterms:modified xsi:type="dcterms:W3CDTF">2021-09-01T02:17:00Z</dcterms:modified>
</cp:coreProperties>
</file>